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0100F4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>REVISIONE</w:t>
      </w:r>
      <w:r w:rsidR="00375C05">
        <w:rPr>
          <w:b/>
          <w:bCs/>
          <w:color w:val="auto"/>
          <w:sz w:val="44"/>
          <w:szCs w:val="44"/>
          <w:u w:val="single"/>
        </w:rPr>
        <w:t xml:space="preserve"> 187 </w:t>
      </w:r>
      <w:proofErr w:type="spellStart"/>
      <w:r w:rsidR="00375C05">
        <w:rPr>
          <w:b/>
          <w:bCs/>
          <w:color w:val="auto"/>
          <w:sz w:val="44"/>
          <w:szCs w:val="44"/>
          <w:u w:val="single"/>
        </w:rPr>
        <w:t>cds</w:t>
      </w:r>
      <w:proofErr w:type="spellEnd"/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6B70A3" w:rsidRDefault="006B70A3" w:rsidP="006B70A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effettua</w:t>
      </w:r>
      <w:r>
        <w:rPr>
          <w:rFonts w:ascii="Arial" w:hAnsi="Arial" w:cs="Arial"/>
          <w:sz w:val="28"/>
          <w:szCs w:val="28"/>
        </w:rPr>
        <w:t xml:space="preserve">to tramite “Piattaforma </w:t>
      </w:r>
      <w:proofErr w:type="spellStart"/>
      <w:r>
        <w:rPr>
          <w:rFonts w:ascii="Arial" w:hAnsi="Arial" w:cs="Arial"/>
          <w:sz w:val="28"/>
          <w:szCs w:val="28"/>
        </w:rPr>
        <w:t>PagoPa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</w:p>
    <w:p w:rsidR="006B70A3" w:rsidRPr="00EA5D1A" w:rsidRDefault="006B70A3" w:rsidP="006B70A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CODICE </w:t>
      </w:r>
      <w:r w:rsidR="00AD67AA">
        <w:rPr>
          <w:rFonts w:ascii="Arial" w:hAnsi="Arial" w:cs="Arial"/>
          <w:sz w:val="28"/>
          <w:szCs w:val="28"/>
        </w:rPr>
        <w:t>N019</w:t>
      </w:r>
      <w:r>
        <w:rPr>
          <w:rFonts w:ascii="Arial" w:hAnsi="Arial" w:cs="Arial"/>
          <w:sz w:val="28"/>
          <w:szCs w:val="28"/>
        </w:rPr>
        <w:t xml:space="preserve"> – Domanda in bollo)</w:t>
      </w:r>
    </w:p>
    <w:p w:rsidR="002C2F9C" w:rsidRPr="00EA5D1A" w:rsidRDefault="002C2F9C" w:rsidP="00B711D2">
      <w:pPr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815B8C" w:rsidRPr="00EA5D1A" w:rsidRDefault="002B2AA3" w:rsidP="00815B8C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815B8C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815B8C"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="00815B8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2C2F9C" w:rsidRPr="00EA5D1A" w:rsidRDefault="00CB0ED9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EA5D1A">
        <w:rPr>
          <w:rFonts w:ascii="Arial" w:hAnsi="Arial" w:cs="Arial"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B711D2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Documento di identità valido (carta di identità, passaporto, </w:t>
      </w:r>
      <w:proofErr w:type="spellStart"/>
      <w:r>
        <w:rPr>
          <w:rFonts w:ascii="Arial" w:hAnsi="Arial" w:cs="Arial"/>
          <w:b/>
          <w:color w:val="333333"/>
          <w:sz w:val="28"/>
          <w:szCs w:val="28"/>
        </w:rPr>
        <w:t>etc</w:t>
      </w:r>
      <w:proofErr w:type="spellEnd"/>
      <w:r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375C05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375C05" w:rsidRPr="00375C05" w:rsidRDefault="00375C05" w:rsidP="00375C05">
      <w:pPr>
        <w:ind w:left="360"/>
        <w:rPr>
          <w:rFonts w:ascii="Arial" w:hAnsi="Arial" w:cs="Arial"/>
          <w:b/>
          <w:sz w:val="28"/>
          <w:szCs w:val="28"/>
        </w:rPr>
      </w:pPr>
    </w:p>
    <w:p w:rsidR="00375C05" w:rsidRPr="00EA5D1A" w:rsidRDefault="00B711D2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375C05">
        <w:rPr>
          <w:rFonts w:ascii="Arial" w:hAnsi="Arial" w:cs="Arial"/>
          <w:b/>
          <w:sz w:val="28"/>
          <w:szCs w:val="28"/>
        </w:rPr>
        <w:t>ecreto Prefettura relativo alla sospensione della patente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EA5D1A" w:rsidRDefault="00ED0C33" w:rsidP="00EB72CB">
      <w:p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</w:t>
      </w:r>
      <w:r w:rsidRPr="00375C05">
        <w:rPr>
          <w:rFonts w:ascii="Arial" w:hAnsi="Arial" w:cs="Arial"/>
          <w:sz w:val="28"/>
          <w:szCs w:val="28"/>
        </w:rPr>
        <w:t xml:space="preserve">L’utente, all’atto della visita, dovrà produrre </w:t>
      </w:r>
      <w:r w:rsidR="00375C05" w:rsidRPr="00375C05">
        <w:rPr>
          <w:rFonts w:ascii="Arial" w:hAnsi="Arial" w:cs="Arial"/>
          <w:sz w:val="28"/>
          <w:szCs w:val="28"/>
        </w:rPr>
        <w:t>la</w:t>
      </w:r>
      <w:r w:rsidRPr="00375C05">
        <w:rPr>
          <w:rFonts w:ascii="Arial" w:hAnsi="Arial" w:cs="Arial"/>
          <w:sz w:val="28"/>
          <w:szCs w:val="28"/>
        </w:rPr>
        <w:t xml:space="preserve"> c</w:t>
      </w:r>
      <w:r w:rsidR="00392282" w:rsidRPr="00375C05">
        <w:rPr>
          <w:rFonts w:ascii="Arial" w:hAnsi="Arial" w:cs="Arial"/>
          <w:sz w:val="28"/>
          <w:szCs w:val="28"/>
        </w:rPr>
        <w:t xml:space="preserve">ertificazione specialistica </w:t>
      </w:r>
      <w:r w:rsidR="00375C05">
        <w:rPr>
          <w:rFonts w:ascii="Arial" w:hAnsi="Arial" w:cs="Arial"/>
          <w:sz w:val="28"/>
          <w:szCs w:val="28"/>
        </w:rPr>
        <w:t>rilasciata dal Servizio Dipendenze (</w:t>
      </w:r>
      <w:proofErr w:type="spellStart"/>
      <w:r w:rsidR="00375C05">
        <w:rPr>
          <w:rFonts w:ascii="Arial" w:hAnsi="Arial" w:cs="Arial"/>
          <w:sz w:val="28"/>
          <w:szCs w:val="28"/>
        </w:rPr>
        <w:t>SER.D.</w:t>
      </w:r>
      <w:proofErr w:type="spellEnd"/>
      <w:r w:rsidR="00375C05">
        <w:rPr>
          <w:rFonts w:ascii="Arial" w:hAnsi="Arial" w:cs="Arial"/>
          <w:sz w:val="28"/>
          <w:szCs w:val="28"/>
        </w:rPr>
        <w:t>), previa richiesta della CML.</w:t>
      </w: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B711D2" w:rsidRDefault="00B711D2" w:rsidP="00090C5A">
      <w:pPr>
        <w:rPr>
          <w:b/>
          <w:sz w:val="40"/>
          <w:szCs w:val="40"/>
          <w:u w:val="single"/>
        </w:rPr>
      </w:pPr>
    </w:p>
    <w:sectPr w:rsidR="00B711D2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100F4"/>
    <w:rsid w:val="00072825"/>
    <w:rsid w:val="00090C5A"/>
    <w:rsid w:val="000D1D6D"/>
    <w:rsid w:val="001B1992"/>
    <w:rsid w:val="002B2AA3"/>
    <w:rsid w:val="002C2F9C"/>
    <w:rsid w:val="00325B1C"/>
    <w:rsid w:val="00375C05"/>
    <w:rsid w:val="00392282"/>
    <w:rsid w:val="0042545F"/>
    <w:rsid w:val="00426524"/>
    <w:rsid w:val="00427984"/>
    <w:rsid w:val="0046138E"/>
    <w:rsid w:val="004743F7"/>
    <w:rsid w:val="004B0E33"/>
    <w:rsid w:val="004F53D3"/>
    <w:rsid w:val="005739D1"/>
    <w:rsid w:val="005C268D"/>
    <w:rsid w:val="005C79D8"/>
    <w:rsid w:val="006109C9"/>
    <w:rsid w:val="006249D6"/>
    <w:rsid w:val="006B70A3"/>
    <w:rsid w:val="007A564A"/>
    <w:rsid w:val="007A72FC"/>
    <w:rsid w:val="007A78A9"/>
    <w:rsid w:val="007F3444"/>
    <w:rsid w:val="00815B8C"/>
    <w:rsid w:val="008666E3"/>
    <w:rsid w:val="0089198C"/>
    <w:rsid w:val="008B7A50"/>
    <w:rsid w:val="008D707D"/>
    <w:rsid w:val="00954043"/>
    <w:rsid w:val="009819DA"/>
    <w:rsid w:val="009D34E3"/>
    <w:rsid w:val="00A60DC0"/>
    <w:rsid w:val="00AA0A37"/>
    <w:rsid w:val="00AA7CFD"/>
    <w:rsid w:val="00AC6DB5"/>
    <w:rsid w:val="00AD67AA"/>
    <w:rsid w:val="00AE7061"/>
    <w:rsid w:val="00B711D2"/>
    <w:rsid w:val="00C00AB5"/>
    <w:rsid w:val="00C36499"/>
    <w:rsid w:val="00C643B0"/>
    <w:rsid w:val="00CB0ED9"/>
    <w:rsid w:val="00CB2DD3"/>
    <w:rsid w:val="00D55448"/>
    <w:rsid w:val="00D83113"/>
    <w:rsid w:val="00DF6886"/>
    <w:rsid w:val="00EA0E9E"/>
    <w:rsid w:val="00EA5D1A"/>
    <w:rsid w:val="00EB72CB"/>
    <w:rsid w:val="00ED0C33"/>
    <w:rsid w:val="00EF4DED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9</cp:revision>
  <cp:lastPrinted>2022-03-23T12:03:00Z</cp:lastPrinted>
  <dcterms:created xsi:type="dcterms:W3CDTF">2022-03-23T12:02:00Z</dcterms:created>
  <dcterms:modified xsi:type="dcterms:W3CDTF">2022-12-01T09:43:00Z</dcterms:modified>
</cp:coreProperties>
</file>