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ind w:left="3741" w:hanging="0"/>
        <w:rPr>
          <w:rFonts w:ascii="Times New Roman" w:hAnsi="Times New Roman"/>
          <w:sz w:val="20"/>
        </w:rPr>
      </w:pPr>
      <w:r>
        <w:rPr/>
        <w:drawing>
          <wp:inline distT="0" distB="0" distL="0" distR="0">
            <wp:extent cx="2057400" cy="65722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70" t="-219" r="-70" b="-219"/>
                    <a:stretch>
                      <a:fillRect/>
                    </a:stretch>
                  </pic:blipFill>
                  <pic:spPr bwMode="auto">
                    <a:xfrm>
                      <a:off x="0" y="0"/>
                      <a:ext cx="2057400" cy="657225"/>
                    </a:xfrm>
                    <a:prstGeom prst="rect">
                      <a:avLst/>
                    </a:prstGeom>
                  </pic:spPr>
                </pic:pic>
              </a:graphicData>
            </a:graphic>
          </wp:inline>
        </w:drawing>
      </w:r>
    </w:p>
    <w:p>
      <w:pPr>
        <w:pStyle w:val="Corpodeltesto"/>
        <w:rPr>
          <w:rFonts w:ascii="Times New Roman" w:hAnsi="Times New Roman"/>
          <w:sz w:val="20"/>
        </w:rPr>
      </w:pPr>
      <w:r>
        <w:rPr>
          <w:rFonts w:ascii="Times New Roman" w:hAnsi="Times New Roman"/>
          <w:sz w:val="20"/>
        </w:rPr>
      </w:r>
    </w:p>
    <w:p>
      <w:pPr>
        <w:pStyle w:val="Corpodeltesto"/>
        <w:jc w:val="both"/>
        <w:rPr>
          <w:rFonts w:ascii="Times New Roman" w:hAnsi="Times New Roman"/>
          <w:sz w:val="20"/>
        </w:rPr>
      </w:pPr>
      <w:r>
        <w:rPr>
          <w:rFonts w:ascii="Times New Roman" w:hAnsi="Times New Roman"/>
          <w:sz w:val="20"/>
        </w:rPr>
      </w:r>
    </w:p>
    <w:p>
      <w:pPr>
        <w:pStyle w:val="Default"/>
        <w:spacing w:before="11" w:after="0"/>
        <w:jc w:val="both"/>
        <w:rPr>
          <w:rFonts w:ascii="Arial" w:hAnsi="Arial" w:eastAsia="Arial" w:cs="Arial"/>
          <w:b/>
          <w:b/>
          <w:color w:val="auto"/>
          <w:lang w:eastAsia="it-IT" w:bidi="it-IT"/>
        </w:rPr>
      </w:pPr>
      <w:r>
        <w:rPr>
          <w:rFonts w:eastAsia="Arial" w:cs="Arial" w:ascii="Arial" w:hAnsi="Arial"/>
          <w:b/>
          <w:color w:val="auto"/>
          <w:lang w:eastAsia="it-IT" w:bidi="it-IT"/>
        </w:rPr>
        <w:t xml:space="preserve">Indizione Avviso di mobilità interaziendale, regionale ed interregionale, fra le Aziende ed Enti del SSN, per titoli ed eventuale colloquio, per la copertura di n. 1 posto di Logopedista – Area dei professionisti della salute e funzionari, presso la ASL n. 3 di Nuoro.  </w:t>
      </w:r>
    </w:p>
    <w:p>
      <w:pPr>
        <w:pStyle w:val="Corpodeltesto"/>
        <w:spacing w:lineRule="auto" w:line="276" w:before="214" w:after="0"/>
        <w:ind w:right="-1" w:hanging="0"/>
        <w:jc w:val="both"/>
        <w:rPr>
          <w:sz w:val="24"/>
          <w:szCs w:val="24"/>
        </w:rPr>
      </w:pPr>
      <w:r>
        <w:rPr>
          <w:sz w:val="24"/>
          <w:szCs w:val="24"/>
        </w:rPr>
        <w:t>In esecuzione della deliberazione n. _______</w:t>
      </w:r>
      <w:r>
        <w:rPr>
          <w:position w:val="2"/>
          <w:sz w:val="24"/>
          <w:szCs w:val="24"/>
        </w:rPr>
        <w:t xml:space="preserve"> </w:t>
      </w:r>
      <w:r>
        <w:rPr>
          <w:sz w:val="24"/>
          <w:szCs w:val="24"/>
        </w:rPr>
        <w:t xml:space="preserve">del _______________, </w:t>
      </w:r>
      <w:r>
        <w:rPr>
          <w:rFonts w:eastAsia="Times New Roman"/>
          <w:color w:val="00000A"/>
          <w:sz w:val="24"/>
          <w:szCs w:val="24"/>
          <w:lang w:eastAsia="zh-CN" w:bidi="ar-SA"/>
        </w:rPr>
        <w:t xml:space="preserve">ai sensi dell’art. 30 del Decreto Legislativo 165/2001, </w:t>
      </w:r>
      <w:r>
        <w:rPr>
          <w:sz w:val="24"/>
          <w:szCs w:val="24"/>
        </w:rPr>
        <w:t xml:space="preserve">si intende avviare una procedura di mobilità volontaria, </w:t>
      </w:r>
      <w:r>
        <w:rPr>
          <w:rFonts w:eastAsia="Times New Roman"/>
          <w:color w:val="00000A"/>
          <w:sz w:val="24"/>
          <w:szCs w:val="24"/>
          <w:lang w:eastAsia="zh-CN" w:bidi="ar-SA"/>
        </w:rPr>
        <w:t>per titoli ed eventuale colloquio,</w:t>
      </w:r>
      <w:r>
        <w:rPr>
          <w:sz w:val="24"/>
          <w:szCs w:val="24"/>
        </w:rPr>
        <w:t xml:space="preserve"> </w:t>
      </w:r>
      <w:r>
        <w:rPr>
          <w:rFonts w:eastAsia="Times New Roman"/>
          <w:color w:val="00000A"/>
          <w:sz w:val="24"/>
          <w:szCs w:val="24"/>
          <w:lang w:eastAsia="zh-CN" w:bidi="ar-SA"/>
        </w:rPr>
        <w:t xml:space="preserve">in ambito regionale ed interregionale tra Aziende ed Enti del Comparto del S.S.N., finalizzata alla copertura n. 1 posto </w:t>
      </w:r>
      <w:r>
        <w:rPr>
          <w:rFonts w:eastAsia="Times New Roman"/>
          <w:b/>
          <w:color w:val="00000A"/>
          <w:sz w:val="24"/>
          <w:szCs w:val="24"/>
          <w:lang w:eastAsia="zh-CN" w:bidi="ar-SA"/>
        </w:rPr>
        <w:t xml:space="preserve">di </w:t>
      </w:r>
      <w:r>
        <w:rPr>
          <w:b/>
          <w:sz w:val="24"/>
          <w:szCs w:val="24"/>
        </w:rPr>
        <w:t>Logopedista – Area dei professionisti della salute e funzionari</w:t>
      </w:r>
      <w:r>
        <w:rPr>
          <w:sz w:val="24"/>
          <w:szCs w:val="24"/>
        </w:rPr>
        <w:t xml:space="preserve"> </w:t>
      </w:r>
    </w:p>
    <w:p>
      <w:pPr>
        <w:pStyle w:val="Corpodeltesto"/>
        <w:spacing w:lineRule="auto" w:line="276" w:before="214" w:after="0"/>
        <w:ind w:right="-1" w:hanging="0"/>
        <w:jc w:val="both"/>
        <w:rPr>
          <w:sz w:val="24"/>
          <w:szCs w:val="24"/>
        </w:rPr>
      </w:pPr>
      <w:r>
        <w:rPr>
          <w:sz w:val="24"/>
          <w:szCs w:val="24"/>
        </w:rPr>
        <w:t>REQUISITI SPECIFICI DI AMMISSIONE</w:t>
      </w:r>
    </w:p>
    <w:p>
      <w:pPr>
        <w:pStyle w:val="Corpodeltesto"/>
        <w:spacing w:before="8" w:after="0"/>
        <w:jc w:val="both"/>
        <w:rPr>
          <w:b/>
          <w:b/>
          <w:sz w:val="24"/>
          <w:szCs w:val="24"/>
        </w:rPr>
      </w:pPr>
      <w:r>
        <w:rPr>
          <w:b/>
          <w:sz w:val="24"/>
          <w:szCs w:val="24"/>
        </w:rPr>
      </w:r>
    </w:p>
    <w:p>
      <w:pPr>
        <w:pStyle w:val="Corpodeltesto"/>
        <w:tabs>
          <w:tab w:val="clear" w:pos="720"/>
          <w:tab w:val="left" w:pos="9638" w:leader="none"/>
        </w:tabs>
        <w:spacing w:lineRule="auto" w:line="276"/>
        <w:ind w:left="112" w:right="-1" w:hanging="0"/>
        <w:jc w:val="both"/>
        <w:rPr>
          <w:sz w:val="24"/>
          <w:szCs w:val="24"/>
        </w:rPr>
      </w:pPr>
      <w:r>
        <w:rPr>
          <w:sz w:val="24"/>
          <w:szCs w:val="24"/>
        </w:rPr>
        <w:t>Alla procedura di mobilità possono partecipare tutti coloro che, alla data di scadenza del termine stabilito per la presentazione delle domande, risultino in possesso dei requisiti generali previsti dalla vigente normativa e dei seguenti requisiti specifici:</w:t>
      </w:r>
    </w:p>
    <w:p>
      <w:pPr>
        <w:pStyle w:val="Corpodeltesto"/>
        <w:tabs>
          <w:tab w:val="clear" w:pos="720"/>
          <w:tab w:val="left" w:pos="9638" w:leader="none"/>
        </w:tabs>
        <w:spacing w:lineRule="auto" w:line="276"/>
        <w:ind w:left="112" w:right="-1" w:hanging="0"/>
        <w:jc w:val="both"/>
        <w:rPr>
          <w:sz w:val="24"/>
          <w:szCs w:val="24"/>
        </w:rPr>
      </w:pPr>
      <w:r>
        <w:rPr>
          <w:sz w:val="24"/>
          <w:szCs w:val="24"/>
        </w:rPr>
      </w:r>
    </w:p>
    <w:p>
      <w:pPr>
        <w:pStyle w:val="Corpodeltesto"/>
        <w:numPr>
          <w:ilvl w:val="0"/>
          <w:numId w:val="3"/>
        </w:numPr>
        <w:tabs>
          <w:tab w:val="clear" w:pos="720"/>
          <w:tab w:val="left" w:pos="9638" w:leader="none"/>
        </w:tabs>
        <w:spacing w:lineRule="auto" w:line="276"/>
        <w:ind w:left="454" w:hanging="454"/>
        <w:jc w:val="both"/>
        <w:rPr>
          <w:sz w:val="24"/>
          <w:szCs w:val="24"/>
        </w:rPr>
      </w:pPr>
      <w:r>
        <w:rPr>
          <w:sz w:val="24"/>
          <w:szCs w:val="24"/>
        </w:rPr>
        <w:t>essere dipendenti, in servizio alla data di scadenza del bando, con rapporto di lavoro a tempo indeterminato e a tempo pieno presso</w:t>
      </w:r>
      <w:r>
        <w:rPr>
          <w:b/>
          <w:sz w:val="24"/>
          <w:szCs w:val="24"/>
        </w:rPr>
        <w:t xml:space="preserve"> </w:t>
      </w:r>
      <w:r>
        <w:rPr>
          <w:sz w:val="24"/>
          <w:szCs w:val="24"/>
        </w:rPr>
        <w:t xml:space="preserve">le Aziende ed Enti del SSN, con collocazione nel profilo professionale oggetto del bando; </w:t>
      </w:r>
    </w:p>
    <w:p>
      <w:pPr>
        <w:pStyle w:val="Corpodeltesto"/>
        <w:numPr>
          <w:ilvl w:val="0"/>
          <w:numId w:val="3"/>
        </w:numPr>
        <w:tabs>
          <w:tab w:val="clear" w:pos="720"/>
          <w:tab w:val="left" w:pos="9638" w:leader="none"/>
        </w:tabs>
        <w:spacing w:lineRule="auto" w:line="276"/>
        <w:ind w:left="454" w:hanging="454"/>
        <w:jc w:val="both"/>
        <w:rPr>
          <w:sz w:val="24"/>
          <w:szCs w:val="24"/>
        </w:rPr>
      </w:pPr>
      <w:r>
        <w:rPr>
          <w:sz w:val="24"/>
          <w:szCs w:val="24"/>
        </w:rPr>
        <w:t>avere superato il periodo di prova nel profilo professionale di cui al presente bando;</w:t>
      </w:r>
    </w:p>
    <w:p>
      <w:pPr>
        <w:pStyle w:val="Corpodeltesto"/>
        <w:numPr>
          <w:ilvl w:val="0"/>
          <w:numId w:val="3"/>
        </w:numPr>
        <w:tabs>
          <w:tab w:val="clear" w:pos="720"/>
          <w:tab w:val="left" w:pos="9638" w:leader="none"/>
        </w:tabs>
        <w:spacing w:lineRule="auto" w:line="276"/>
        <w:ind w:left="454" w:hanging="454"/>
        <w:jc w:val="both"/>
        <w:rPr>
          <w:sz w:val="24"/>
          <w:szCs w:val="24"/>
        </w:rPr>
      </w:pPr>
      <w:r>
        <w:rPr>
          <w:sz w:val="24"/>
          <w:szCs w:val="24"/>
        </w:rPr>
        <w:t xml:space="preserve">idoneità fisica all’impiego e alle mansioni della posizione bandita; </w:t>
      </w:r>
    </w:p>
    <w:p>
      <w:pPr>
        <w:pStyle w:val="Corpodeltesto"/>
        <w:tabs>
          <w:tab w:val="clear" w:pos="720"/>
          <w:tab w:val="left" w:pos="9638" w:leader="none"/>
        </w:tabs>
        <w:spacing w:lineRule="auto" w:line="276"/>
        <w:ind w:left="112" w:right="-1" w:hanging="0"/>
        <w:jc w:val="both"/>
        <w:rPr>
          <w:sz w:val="24"/>
          <w:szCs w:val="24"/>
        </w:rPr>
      </w:pPr>
      <w:r>
        <w:rPr>
          <w:sz w:val="24"/>
          <w:szCs w:val="24"/>
        </w:rPr>
      </w:r>
    </w:p>
    <w:p>
      <w:pPr>
        <w:pStyle w:val="Normal"/>
        <w:tabs>
          <w:tab w:val="clear" w:pos="720"/>
          <w:tab w:val="left" w:pos="9638" w:leader="none"/>
        </w:tabs>
        <w:spacing w:lineRule="auto" w:line="276"/>
        <w:ind w:left="112" w:right="-1" w:hanging="0"/>
        <w:jc w:val="both"/>
        <w:rPr>
          <w:sz w:val="24"/>
          <w:szCs w:val="24"/>
        </w:rPr>
      </w:pPr>
      <w:bookmarkStart w:id="0" w:name="page213R_mcid11"/>
      <w:bookmarkEnd w:id="0"/>
      <w:r>
        <w:rPr>
          <w:sz w:val="24"/>
          <w:szCs w:val="24"/>
        </w:rPr>
        <w:t xml:space="preserve">I candidati interessati potranno presentare la domanda, debitamente datata e firmata, senza necessità di autentica, utilizzando esclusivamente il fac-simile domanda allegato. </w:t>
      </w:r>
    </w:p>
    <w:p>
      <w:pPr>
        <w:pStyle w:val="Normal"/>
        <w:tabs>
          <w:tab w:val="clear" w:pos="720"/>
          <w:tab w:val="left" w:pos="9638" w:leader="none"/>
        </w:tabs>
        <w:spacing w:lineRule="auto" w:line="276"/>
        <w:ind w:left="112" w:right="-1" w:hanging="0"/>
        <w:jc w:val="both"/>
        <w:rPr>
          <w:sz w:val="24"/>
          <w:szCs w:val="24"/>
        </w:rPr>
      </w:pPr>
      <w:r>
        <w:rPr>
          <w:sz w:val="24"/>
          <w:szCs w:val="24"/>
        </w:rPr>
        <w:t xml:space="preserve">La mancata sottoscrizione della domanda comporta l’esclusione dalla procedura. </w:t>
      </w:r>
    </w:p>
    <w:p>
      <w:pPr>
        <w:pStyle w:val="Normal"/>
        <w:tabs>
          <w:tab w:val="clear" w:pos="720"/>
          <w:tab w:val="left" w:pos="9638" w:leader="none"/>
        </w:tabs>
        <w:spacing w:lineRule="auto" w:line="276"/>
        <w:ind w:left="112" w:right="-1" w:hanging="0"/>
        <w:jc w:val="both"/>
        <w:rPr>
          <w:sz w:val="24"/>
          <w:szCs w:val="24"/>
        </w:rPr>
      </w:pPr>
      <w:r>
        <w:rPr>
          <w:sz w:val="24"/>
          <w:szCs w:val="24"/>
        </w:rPr>
        <w:t xml:space="preserve">Nella domanda, dovranno essere indicati, in forma di dichiarazione sostitutiva, resa ai sensi del D.P.R. 445/2000 e s.m.i.: </w:t>
      </w:r>
    </w:p>
    <w:p>
      <w:pPr>
        <w:pStyle w:val="Normal"/>
        <w:tabs>
          <w:tab w:val="clear" w:pos="720"/>
          <w:tab w:val="left" w:pos="9638" w:leader="none"/>
        </w:tabs>
        <w:spacing w:lineRule="auto" w:line="276"/>
        <w:ind w:left="112" w:right="-1" w:hanging="0"/>
        <w:jc w:val="both"/>
        <w:rPr>
          <w:sz w:val="24"/>
          <w:szCs w:val="24"/>
        </w:rPr>
      </w:pPr>
      <w:r>
        <w:rPr>
          <w:sz w:val="24"/>
          <w:szCs w:val="24"/>
        </w:rPr>
      </w:r>
    </w:p>
    <w:p>
      <w:pPr>
        <w:pStyle w:val="Normal"/>
        <w:numPr>
          <w:ilvl w:val="0"/>
          <w:numId w:val="1"/>
        </w:numPr>
        <w:tabs>
          <w:tab w:val="clear" w:pos="720"/>
          <w:tab w:val="left" w:pos="9638" w:leader="none"/>
        </w:tabs>
        <w:spacing w:lineRule="auto" w:line="276"/>
        <w:jc w:val="both"/>
        <w:rPr/>
      </w:pPr>
      <w:r>
        <w:rPr>
          <w:sz w:val="24"/>
          <w:szCs w:val="24"/>
        </w:rPr>
        <w:t>nome e cognome;</w:t>
      </w:r>
    </w:p>
    <w:p>
      <w:pPr>
        <w:pStyle w:val="Normal"/>
        <w:numPr>
          <w:ilvl w:val="0"/>
          <w:numId w:val="1"/>
        </w:numPr>
        <w:tabs>
          <w:tab w:val="clear" w:pos="720"/>
          <w:tab w:val="left" w:pos="9638" w:leader="none"/>
        </w:tabs>
        <w:spacing w:lineRule="auto" w:line="276"/>
        <w:jc w:val="both"/>
        <w:rPr/>
      </w:pPr>
      <w:r>
        <w:rPr>
          <w:sz w:val="24"/>
          <w:szCs w:val="24"/>
        </w:rPr>
        <w:t>data, luogo di nascita e residenza;</w:t>
      </w:r>
    </w:p>
    <w:p>
      <w:pPr>
        <w:pStyle w:val="Normal"/>
        <w:numPr>
          <w:ilvl w:val="0"/>
          <w:numId w:val="1"/>
        </w:numPr>
        <w:tabs>
          <w:tab w:val="clear" w:pos="720"/>
          <w:tab w:val="left" w:pos="9638" w:leader="none"/>
        </w:tabs>
        <w:spacing w:lineRule="auto" w:line="276"/>
        <w:jc w:val="both"/>
        <w:rPr/>
      </w:pPr>
      <w:r>
        <w:rPr>
          <w:sz w:val="24"/>
          <w:szCs w:val="24"/>
        </w:rPr>
        <w:t>eventuali condanne penali riportate ovvero di non aver riportato condanne penali;</w:t>
      </w:r>
    </w:p>
    <w:p>
      <w:pPr>
        <w:pStyle w:val="Normal"/>
        <w:numPr>
          <w:ilvl w:val="0"/>
          <w:numId w:val="1"/>
        </w:numPr>
        <w:tabs>
          <w:tab w:val="clear" w:pos="720"/>
          <w:tab w:val="left" w:pos="9638" w:leader="none"/>
        </w:tabs>
        <w:spacing w:lineRule="auto" w:line="276"/>
        <w:jc w:val="both"/>
        <w:rPr/>
      </w:pPr>
      <w:r>
        <w:rPr>
          <w:sz w:val="24"/>
          <w:szCs w:val="24"/>
        </w:rPr>
        <w:t>di essere dipendente a tempo indeterminato, con l’indicazione dell’Azienda/Ente di appartenenza, e la decorrenza dell’anzianità di servizio (indicare eventuali interruzioni del rapporto di lavoro;</w:t>
      </w:r>
    </w:p>
    <w:p>
      <w:pPr>
        <w:pStyle w:val="Normal"/>
        <w:numPr>
          <w:ilvl w:val="0"/>
          <w:numId w:val="1"/>
        </w:numPr>
        <w:tabs>
          <w:tab w:val="clear" w:pos="720"/>
          <w:tab w:val="left" w:pos="9638" w:leader="none"/>
        </w:tabs>
        <w:spacing w:lineRule="auto" w:line="276"/>
        <w:jc w:val="both"/>
        <w:rPr/>
      </w:pPr>
      <w:r>
        <w:rPr>
          <w:sz w:val="24"/>
          <w:szCs w:val="24"/>
        </w:rPr>
        <w:t xml:space="preserve">il profilo professionale di appartenenza; </w:t>
      </w:r>
    </w:p>
    <w:p>
      <w:pPr>
        <w:pStyle w:val="Normal"/>
        <w:numPr>
          <w:ilvl w:val="0"/>
          <w:numId w:val="1"/>
        </w:numPr>
        <w:tabs>
          <w:tab w:val="clear" w:pos="720"/>
          <w:tab w:val="left" w:pos="9638" w:leader="none"/>
        </w:tabs>
        <w:spacing w:lineRule="auto" w:line="276"/>
        <w:jc w:val="both"/>
        <w:rPr/>
      </w:pPr>
      <w:r>
        <w:rPr>
          <w:sz w:val="24"/>
          <w:szCs w:val="24"/>
        </w:rPr>
        <w:t>il possesso della piena idoneità alla mansione (fermo restando il relativo accertamento da parte della ASL di Nuoro, in caso di accoglimento della domanda);</w:t>
      </w:r>
    </w:p>
    <w:p>
      <w:pPr>
        <w:pStyle w:val="Normal"/>
        <w:numPr>
          <w:ilvl w:val="0"/>
          <w:numId w:val="1"/>
        </w:numPr>
        <w:tabs>
          <w:tab w:val="clear" w:pos="720"/>
          <w:tab w:val="left" w:pos="9638" w:leader="none"/>
        </w:tabs>
        <w:spacing w:lineRule="auto" w:line="276"/>
        <w:jc w:val="both"/>
        <w:rPr/>
      </w:pPr>
      <w:r>
        <w:rPr>
          <w:sz w:val="24"/>
          <w:szCs w:val="24"/>
        </w:rPr>
        <w:t>i servizi prestati presso PP.AA. e le cause di risoluzione di precedenti rapporti di pubblico impiego con l’indicazione dell’Ente, del periodo di servizio, e del profilo professionale rivestito;</w:t>
      </w:r>
    </w:p>
    <w:p>
      <w:pPr>
        <w:pStyle w:val="Normal"/>
        <w:numPr>
          <w:ilvl w:val="0"/>
          <w:numId w:val="1"/>
        </w:numPr>
        <w:tabs>
          <w:tab w:val="clear" w:pos="720"/>
          <w:tab w:val="left" w:pos="9638" w:leader="none"/>
        </w:tabs>
        <w:spacing w:lineRule="auto" w:line="276"/>
        <w:jc w:val="both"/>
        <w:rPr/>
      </w:pPr>
      <w:r>
        <w:rPr>
          <w:sz w:val="24"/>
          <w:szCs w:val="24"/>
        </w:rPr>
        <w:t>eventuali sanzioni disciplinari comminate nell’ultimo triennio o eventuali procedimenti disciplinari in corso;</w:t>
      </w:r>
    </w:p>
    <w:p>
      <w:pPr>
        <w:pStyle w:val="Normal"/>
        <w:numPr>
          <w:ilvl w:val="0"/>
          <w:numId w:val="1"/>
        </w:numPr>
        <w:tabs>
          <w:tab w:val="clear" w:pos="720"/>
          <w:tab w:val="left" w:pos="9638" w:leader="none"/>
        </w:tabs>
        <w:spacing w:lineRule="auto" w:line="276"/>
        <w:jc w:val="both"/>
        <w:rPr/>
      </w:pPr>
      <w:r>
        <w:rPr>
          <w:sz w:val="24"/>
          <w:szCs w:val="24"/>
        </w:rPr>
        <w:t>attualmente di essere/non essere titolare di congedi/permessi ex L.104/92, Decreto Legislativo 151/2001, n. 53/2000 ed aspettative a vario titolo;</w:t>
      </w:r>
    </w:p>
    <w:p>
      <w:pPr>
        <w:pStyle w:val="Normal"/>
        <w:numPr>
          <w:ilvl w:val="0"/>
          <w:numId w:val="1"/>
        </w:numPr>
        <w:tabs>
          <w:tab w:val="clear" w:pos="720"/>
          <w:tab w:val="left" w:pos="9638" w:leader="none"/>
        </w:tabs>
        <w:spacing w:lineRule="auto" w:line="276"/>
        <w:jc w:val="both"/>
        <w:rPr/>
      </w:pPr>
      <w:r>
        <w:rPr>
          <w:sz w:val="24"/>
          <w:szCs w:val="24"/>
        </w:rPr>
        <w:t>eventuali incarichi ricoperti presso l’Azienda di appartenenza;</w:t>
      </w:r>
    </w:p>
    <w:p>
      <w:pPr>
        <w:pStyle w:val="Normal"/>
        <w:numPr>
          <w:ilvl w:val="0"/>
          <w:numId w:val="1"/>
        </w:numPr>
        <w:tabs>
          <w:tab w:val="clear" w:pos="720"/>
          <w:tab w:val="left" w:pos="9638" w:leader="none"/>
        </w:tabs>
        <w:spacing w:lineRule="auto" w:line="276"/>
        <w:jc w:val="both"/>
        <w:rPr/>
      </w:pPr>
      <w:r>
        <w:rPr>
          <w:sz w:val="24"/>
          <w:szCs w:val="24"/>
        </w:rPr>
        <w:t>il recapito PEC personale presso il quale dovranno essere effettuate le necessarie comunicazioni;</w:t>
      </w:r>
    </w:p>
    <w:p>
      <w:pPr>
        <w:pStyle w:val="Normal"/>
        <w:numPr>
          <w:ilvl w:val="0"/>
          <w:numId w:val="1"/>
        </w:numPr>
        <w:tabs>
          <w:tab w:val="clear" w:pos="720"/>
          <w:tab w:val="left" w:pos="9638" w:leader="none"/>
        </w:tabs>
        <w:spacing w:lineRule="auto" w:line="276"/>
        <w:jc w:val="both"/>
        <w:rPr/>
      </w:pPr>
      <w:r>
        <w:rPr>
          <w:sz w:val="24"/>
          <w:szCs w:val="24"/>
        </w:rPr>
        <w:t>l’autorizzazione al trattamento dei dati personali, ai sensi e per gli effetti di cui al Decreto Legislativo 196/2003 e successive modifiche ed integrazioni;</w:t>
      </w:r>
    </w:p>
    <w:p>
      <w:pPr>
        <w:pStyle w:val="Normal"/>
        <w:numPr>
          <w:ilvl w:val="0"/>
          <w:numId w:val="1"/>
        </w:numPr>
        <w:tabs>
          <w:tab w:val="clear" w:pos="720"/>
          <w:tab w:val="left" w:pos="9638" w:leader="none"/>
        </w:tabs>
        <w:spacing w:lineRule="auto" w:line="276"/>
        <w:jc w:val="both"/>
        <w:rPr>
          <w:sz w:val="24"/>
          <w:szCs w:val="24"/>
        </w:rPr>
      </w:pPr>
      <w:r>
        <w:rPr>
          <w:sz w:val="24"/>
          <w:szCs w:val="24"/>
        </w:rPr>
        <w:t xml:space="preserve">l’accettazione incondizionata delle condizioni previste nel presente avviso di mobilità. </w:t>
      </w:r>
    </w:p>
    <w:p>
      <w:pPr>
        <w:pStyle w:val="Corpodeltesto"/>
        <w:tabs>
          <w:tab w:val="clear" w:pos="720"/>
          <w:tab w:val="left" w:pos="9638" w:leader="none"/>
        </w:tabs>
        <w:spacing w:lineRule="auto" w:line="276"/>
        <w:ind w:left="112" w:right="-1" w:hanging="0"/>
        <w:jc w:val="both"/>
        <w:rPr>
          <w:sz w:val="24"/>
          <w:szCs w:val="24"/>
        </w:rPr>
      </w:pPr>
      <w:r>
        <w:rPr>
          <w:sz w:val="24"/>
          <w:szCs w:val="24"/>
        </w:rPr>
      </w:r>
    </w:p>
    <w:p>
      <w:pPr>
        <w:pStyle w:val="Normal"/>
        <w:tabs>
          <w:tab w:val="clear" w:pos="720"/>
          <w:tab w:val="left" w:pos="358" w:leader="none"/>
          <w:tab w:val="left" w:pos="9638" w:leader="none"/>
        </w:tabs>
        <w:ind w:left="357" w:hanging="0"/>
        <w:rPr>
          <w:b/>
          <w:b/>
          <w:bCs/>
        </w:rPr>
      </w:pPr>
      <w:r>
        <w:rPr>
          <w:b/>
          <w:bCs/>
          <w:sz w:val="24"/>
          <w:szCs w:val="24"/>
          <w:u w:val="single"/>
        </w:rPr>
        <w:t>DOCUMENTAZIONE DA ALLEGARE ALLA DOMANDA</w:t>
      </w:r>
    </w:p>
    <w:p>
      <w:pPr>
        <w:pStyle w:val="Normal"/>
        <w:tabs>
          <w:tab w:val="clear" w:pos="720"/>
          <w:tab w:val="left" w:pos="358" w:leader="none"/>
          <w:tab w:val="left" w:pos="9638" w:leader="none"/>
        </w:tabs>
        <w:ind w:left="357" w:hanging="0"/>
        <w:rPr>
          <w:sz w:val="24"/>
          <w:szCs w:val="24"/>
        </w:rPr>
      </w:pPr>
      <w:bookmarkStart w:id="1" w:name="page1R_mcid25"/>
      <w:bookmarkEnd w:id="1"/>
      <w:r>
        <w:rPr>
          <w:sz w:val="24"/>
          <w:szCs w:val="24"/>
        </w:rPr>
        <w:br/>
        <w:t>I candidati devono utilizzare il format domanda e allegare alla stessa la seguente documentazione:</w:t>
      </w:r>
    </w:p>
    <w:p>
      <w:pPr>
        <w:pStyle w:val="Normal"/>
        <w:numPr>
          <w:ilvl w:val="0"/>
          <w:numId w:val="2"/>
        </w:numPr>
        <w:tabs>
          <w:tab w:val="clear" w:pos="720"/>
          <w:tab w:val="left" w:pos="358" w:leader="none"/>
          <w:tab w:val="left" w:pos="9638" w:leader="none"/>
        </w:tabs>
        <w:ind w:left="357" w:hanging="246"/>
        <w:jc w:val="both"/>
        <w:rPr>
          <w:sz w:val="24"/>
          <w:szCs w:val="24"/>
        </w:rPr>
      </w:pPr>
      <w:bookmarkStart w:id="2" w:name="page1R_mcid26"/>
      <w:bookmarkEnd w:id="2"/>
      <w:r>
        <w:rPr>
          <w:sz w:val="24"/>
          <w:szCs w:val="24"/>
        </w:rPr>
        <w:t>curriculum formativo professionale datato e firmato sotto forma di dichiarazione sostitutiva di cui al D.P.R. n. 445/2000 (con formula di responsabilità ex art. 76 DPR 445/00). Nel curriculum devono essere dettagliatamente descritte tutte le esperienze formative e professionali utili ai fini della valutazione di merito; la descrizione dovrà contenere, in particolare, gli elementi necessari al fine di valutare il possesso delle specifiche competenze, conoscenze ed esperienze professionali negli ambiti di attività inerenti alla disciplina oggetto di mobilità.</w:t>
      </w:r>
    </w:p>
    <w:p>
      <w:pPr>
        <w:pStyle w:val="Normal"/>
        <w:numPr>
          <w:ilvl w:val="0"/>
          <w:numId w:val="2"/>
        </w:numPr>
        <w:tabs>
          <w:tab w:val="clear" w:pos="720"/>
          <w:tab w:val="left" w:pos="358" w:leader="none"/>
          <w:tab w:val="left" w:pos="9638" w:leader="none"/>
        </w:tabs>
        <w:ind w:left="357" w:hanging="246"/>
        <w:jc w:val="both"/>
        <w:rPr>
          <w:sz w:val="24"/>
          <w:szCs w:val="24"/>
        </w:rPr>
      </w:pPr>
      <w:r>
        <w:rPr>
          <w:sz w:val="24"/>
          <w:szCs w:val="24"/>
        </w:rPr>
        <w:t>dichiarazione sostitutiva di certificazione di cui all’art. 46 del D.P.R. n. 445/2000, relativa ai titoli ritenuti utili agli effetti della valutazione di confacenza;</w:t>
      </w:r>
    </w:p>
    <w:p>
      <w:pPr>
        <w:pStyle w:val="Normal"/>
        <w:numPr>
          <w:ilvl w:val="0"/>
          <w:numId w:val="2"/>
        </w:numPr>
        <w:tabs>
          <w:tab w:val="clear" w:pos="720"/>
          <w:tab w:val="left" w:pos="358" w:leader="none"/>
          <w:tab w:val="left" w:pos="9638" w:leader="none"/>
        </w:tabs>
        <w:ind w:left="357" w:hanging="246"/>
        <w:jc w:val="both"/>
        <w:rPr>
          <w:sz w:val="24"/>
          <w:szCs w:val="24"/>
        </w:rPr>
      </w:pPr>
      <w:r>
        <w:rPr>
          <w:sz w:val="24"/>
          <w:szCs w:val="24"/>
        </w:rPr>
        <w:t>dichiarazione sostitutiva di atto notorio di cui all’art. 47 del D.P.R. n. 445/2000, relativa al servizio prestato, che riporti:</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numPr>
          <w:ilvl w:val="3"/>
          <w:numId w:val="2"/>
        </w:numPr>
        <w:tabs>
          <w:tab w:val="clear" w:pos="720"/>
          <w:tab w:val="left" w:pos="675" w:leader="none"/>
          <w:tab w:val="left" w:pos="9638" w:leader="none"/>
        </w:tabs>
        <w:ind w:left="1020" w:hanging="397"/>
        <w:jc w:val="both"/>
        <w:rPr>
          <w:sz w:val="24"/>
          <w:szCs w:val="24"/>
        </w:rPr>
      </w:pPr>
      <w:r>
        <w:rPr>
          <w:sz w:val="24"/>
          <w:szCs w:val="24"/>
        </w:rPr>
        <w:t>l’indicazione dell’Ente presso il quale il servizio è stato prestato (nominativo, struttura pubblica, struttura privata accreditata o meno);</w:t>
      </w:r>
    </w:p>
    <w:p>
      <w:pPr>
        <w:pStyle w:val="Normal"/>
        <w:numPr>
          <w:ilvl w:val="3"/>
          <w:numId w:val="2"/>
        </w:numPr>
        <w:tabs>
          <w:tab w:val="clear" w:pos="720"/>
          <w:tab w:val="left" w:pos="675" w:leader="none"/>
          <w:tab w:val="left" w:pos="9638" w:leader="none"/>
        </w:tabs>
        <w:ind w:left="1020" w:hanging="397"/>
        <w:jc w:val="both"/>
        <w:rPr>
          <w:sz w:val="24"/>
          <w:szCs w:val="24"/>
        </w:rPr>
      </w:pPr>
      <w:r>
        <w:rPr>
          <w:sz w:val="24"/>
          <w:szCs w:val="24"/>
        </w:rPr>
        <w:t>il profilo/qualifica rivestita;</w:t>
      </w:r>
    </w:p>
    <w:p>
      <w:pPr>
        <w:pStyle w:val="Normal"/>
        <w:numPr>
          <w:ilvl w:val="3"/>
          <w:numId w:val="2"/>
        </w:numPr>
        <w:tabs>
          <w:tab w:val="clear" w:pos="720"/>
          <w:tab w:val="left" w:pos="675" w:leader="none"/>
          <w:tab w:val="left" w:pos="9638" w:leader="none"/>
        </w:tabs>
        <w:ind w:left="1020" w:hanging="397"/>
        <w:jc w:val="both"/>
        <w:rPr>
          <w:sz w:val="24"/>
          <w:szCs w:val="24"/>
        </w:rPr>
      </w:pPr>
      <w:r>
        <w:rPr>
          <w:sz w:val="24"/>
          <w:szCs w:val="24"/>
        </w:rPr>
        <w:t>la tipologia del rapporto di lavoro (tempo pieno-parziale, con indicazione del numero di ore svolte alla settimana, etc.);</w:t>
      </w:r>
    </w:p>
    <w:p>
      <w:pPr>
        <w:pStyle w:val="Normal"/>
        <w:numPr>
          <w:ilvl w:val="3"/>
          <w:numId w:val="2"/>
        </w:numPr>
        <w:tabs>
          <w:tab w:val="clear" w:pos="720"/>
          <w:tab w:val="left" w:pos="675" w:leader="none"/>
          <w:tab w:val="left" w:pos="9638" w:leader="none"/>
        </w:tabs>
        <w:ind w:left="1020" w:hanging="397"/>
        <w:jc w:val="both"/>
        <w:rPr>
          <w:sz w:val="24"/>
          <w:szCs w:val="24"/>
        </w:rPr>
      </w:pPr>
      <w:r>
        <w:rPr>
          <w:sz w:val="24"/>
          <w:szCs w:val="24"/>
        </w:rPr>
        <w:t>l’indicazione di eventuali interruzioni del rapporto di lavoro (aspettativa senza assegni, sospensione cautelare) o di eventuali cessazioni, con specificazione della relativa causa.</w:t>
      </w:r>
    </w:p>
    <w:p>
      <w:pPr>
        <w:pStyle w:val="Normal"/>
        <w:tabs>
          <w:tab w:val="clear" w:pos="720"/>
          <w:tab w:val="left" w:pos="675" w:leader="none"/>
          <w:tab w:val="left" w:pos="9638" w:leader="none"/>
        </w:tabs>
        <w:ind w:left="1020" w:hanging="0"/>
        <w:jc w:val="both"/>
        <w:rPr>
          <w:sz w:val="24"/>
          <w:szCs w:val="24"/>
        </w:rPr>
      </w:pPr>
      <w:r>
        <w:rPr>
          <w:sz w:val="24"/>
          <w:szCs w:val="24"/>
        </w:rPr>
        <w:t xml:space="preserve"> </w:t>
      </w:r>
    </w:p>
    <w:p>
      <w:pPr>
        <w:pStyle w:val="Normal"/>
        <w:tabs>
          <w:tab w:val="clear" w:pos="720"/>
          <w:tab w:val="left" w:pos="675" w:leader="none"/>
          <w:tab w:val="left" w:pos="9638" w:leader="none"/>
        </w:tabs>
        <w:ind w:left="340" w:hanging="0"/>
        <w:jc w:val="both"/>
        <w:rPr>
          <w:sz w:val="24"/>
          <w:szCs w:val="24"/>
        </w:rPr>
      </w:pPr>
      <w:r>
        <w:rPr>
          <w:sz w:val="24"/>
          <w:szCs w:val="24"/>
        </w:rPr>
        <w:t>Ogni altra informazione ritenuta necessaria, nel caso concreto, per valutare</w:t>
        <w:br/>
        <w:t>correttamente il servizio stesso.</w:t>
      </w:r>
    </w:p>
    <w:p>
      <w:pPr>
        <w:pStyle w:val="Normal"/>
        <w:tabs>
          <w:tab w:val="clear" w:pos="720"/>
          <w:tab w:val="left" w:pos="675" w:leader="none"/>
          <w:tab w:val="left" w:pos="9638" w:leader="none"/>
        </w:tabs>
        <w:ind w:left="510" w:hanging="0"/>
        <w:jc w:val="both"/>
        <w:rPr>
          <w:sz w:val="24"/>
          <w:szCs w:val="24"/>
        </w:rPr>
      </w:pPr>
      <w:r>
        <w:rPr>
          <w:sz w:val="24"/>
          <w:szCs w:val="24"/>
        </w:rPr>
      </w:r>
    </w:p>
    <w:p>
      <w:pPr>
        <w:pStyle w:val="Normal"/>
        <w:numPr>
          <w:ilvl w:val="0"/>
          <w:numId w:val="2"/>
        </w:numPr>
        <w:tabs>
          <w:tab w:val="clear" w:pos="720"/>
          <w:tab w:val="left" w:pos="358" w:leader="none"/>
          <w:tab w:val="left" w:pos="9638" w:leader="none"/>
        </w:tabs>
        <w:ind w:left="357" w:hanging="246"/>
        <w:jc w:val="both"/>
        <w:rPr>
          <w:sz w:val="24"/>
          <w:szCs w:val="24"/>
        </w:rPr>
      </w:pPr>
      <w:r>
        <w:rPr>
          <w:sz w:val="24"/>
          <w:szCs w:val="24"/>
        </w:rPr>
        <w:t>dichiarazione sostitutiva di conformità all’originale (di cui agli articoli 19 e 47 del D.P.R. n. 445/2000) per i titoli presentati in fotocopia semplice che devono essere muniti della dichiarazione sostitutiva suddetta che ne attesti la conformità all’originale, pena la mancata valutazione dei titoli.</w:t>
      </w:r>
    </w:p>
    <w:p>
      <w:pPr>
        <w:pStyle w:val="Normal"/>
        <w:numPr>
          <w:ilvl w:val="0"/>
          <w:numId w:val="2"/>
        </w:numPr>
        <w:tabs>
          <w:tab w:val="clear" w:pos="720"/>
          <w:tab w:val="left" w:pos="358" w:leader="none"/>
          <w:tab w:val="left" w:pos="9638" w:leader="none"/>
        </w:tabs>
        <w:ind w:left="357" w:hanging="246"/>
        <w:jc w:val="both"/>
        <w:rPr>
          <w:sz w:val="24"/>
          <w:szCs w:val="24"/>
        </w:rPr>
      </w:pPr>
      <w:r>
        <w:rPr>
          <w:sz w:val="24"/>
          <w:szCs w:val="24"/>
        </w:rPr>
        <w:t xml:space="preserve">elenco datato e firmato dei titoli e dei documenti presentati. </w:t>
      </w:r>
    </w:p>
    <w:p>
      <w:pPr>
        <w:pStyle w:val="Normal"/>
        <w:numPr>
          <w:ilvl w:val="0"/>
          <w:numId w:val="2"/>
        </w:numPr>
        <w:tabs>
          <w:tab w:val="clear" w:pos="720"/>
          <w:tab w:val="left" w:pos="358" w:leader="none"/>
          <w:tab w:val="left" w:pos="9638" w:leader="none"/>
        </w:tabs>
        <w:ind w:left="357" w:hanging="246"/>
        <w:jc w:val="both"/>
        <w:rPr>
          <w:sz w:val="24"/>
          <w:szCs w:val="24"/>
        </w:rPr>
      </w:pPr>
      <w:r>
        <w:rPr>
          <w:sz w:val="24"/>
          <w:szCs w:val="24"/>
        </w:rPr>
        <w:t xml:space="preserve">le pubblicazioni/lavori scientifici saranno valutati se pertinenti, rispetto alla disciplina oggetto di mobilità, e se presentati in originale o in copia dichiarata conforme all’originale ai sensi degli artt.19 e 47 D.P.R. 445/2000 ed edite a stampa. </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sz w:val="24"/>
          <w:szCs w:val="24"/>
        </w:rPr>
      </w:pPr>
      <w:r>
        <w:rPr>
          <w:sz w:val="24"/>
          <w:szCs w:val="24"/>
        </w:rPr>
        <w:t>Non saranno considerate valide ai fini della valutazione dei titoli dichiarazioni rese con modalità diverse da quelle sopra specificate o documenti che non siano in originale o in copia autenticata o in copia dichiarata conforme all’originale secondo quanto sopra specificato.</w:t>
        <w:br/>
        <w:t xml:space="preserve">I titoli, se presentati in fotocopia semplice devono essere muniti della dichiarazione sostitutiva dell’atto di notorietà che ne attesti la conformità all’originale, pena la mancata valutazione dei titoli. </w:t>
      </w:r>
    </w:p>
    <w:p>
      <w:pPr>
        <w:pStyle w:val="Normal"/>
        <w:tabs>
          <w:tab w:val="clear" w:pos="720"/>
          <w:tab w:val="left" w:pos="358" w:leader="none"/>
          <w:tab w:val="left" w:pos="9638" w:leader="none"/>
        </w:tabs>
        <w:ind w:left="357" w:hanging="0"/>
        <w:jc w:val="both"/>
        <w:rPr>
          <w:sz w:val="24"/>
          <w:szCs w:val="24"/>
        </w:rPr>
      </w:pPr>
      <w:r>
        <w:rPr>
          <w:sz w:val="24"/>
          <w:szCs w:val="24"/>
        </w:rPr>
        <w:t xml:space="preserve">L’amministrazione procederà ad effettuare idonei controlli in ordine alla veridicità delle dichiarazioni sostitutive, conformemente a quanto previsto dall’art.76 del D.P.R. 445/2000. </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b/>
          <w:b/>
          <w:bCs/>
        </w:rPr>
      </w:pPr>
      <w:r>
        <w:rPr>
          <w:b/>
          <w:bCs/>
          <w:sz w:val="24"/>
          <w:szCs w:val="24"/>
          <w:u w:val="single"/>
        </w:rPr>
        <w:t>AMMISSIONE ED ESCLUSIONE DALLA PROCEDURA DI MOBILITÀ</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sz w:val="24"/>
          <w:szCs w:val="24"/>
        </w:rPr>
      </w:pPr>
      <w:r>
        <w:rPr>
          <w:sz w:val="24"/>
          <w:szCs w:val="24"/>
        </w:rPr>
        <w:t>L’Azienda provvederà a verificare la sussistenza dei requisiti richiesti dall’avviso di mobilità nonché la regolarità della domanda.</w:t>
      </w:r>
    </w:p>
    <w:p>
      <w:pPr>
        <w:pStyle w:val="Normal"/>
        <w:tabs>
          <w:tab w:val="clear" w:pos="720"/>
          <w:tab w:val="left" w:pos="358" w:leader="none"/>
          <w:tab w:val="left" w:pos="9638" w:leader="none"/>
        </w:tabs>
        <w:ind w:left="357" w:hanging="0"/>
        <w:jc w:val="both"/>
        <w:rPr>
          <w:sz w:val="24"/>
          <w:szCs w:val="24"/>
        </w:rPr>
      </w:pPr>
      <w:r>
        <w:rPr>
          <w:sz w:val="24"/>
          <w:szCs w:val="24"/>
        </w:rPr>
        <w:t>L’esclusione dalla procedura di mobilità verrà disposta con apposito Provvedimento dell’Azienda.</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b/>
          <w:b/>
          <w:bCs/>
        </w:rPr>
      </w:pPr>
      <w:r>
        <w:rPr>
          <w:b/>
          <w:bCs/>
          <w:sz w:val="24"/>
          <w:szCs w:val="24"/>
          <w:u w:val="single"/>
        </w:rPr>
        <w:t>NOMINA COMMISSIONE E CRITERI DI VALUTAZIONE</w:t>
      </w:r>
    </w:p>
    <w:p>
      <w:pPr>
        <w:pStyle w:val="Normal"/>
        <w:tabs>
          <w:tab w:val="clear" w:pos="720"/>
          <w:tab w:val="left" w:pos="358" w:leader="none"/>
          <w:tab w:val="left" w:pos="9638" w:leader="none"/>
        </w:tabs>
        <w:ind w:left="357" w:hanging="0"/>
        <w:jc w:val="both"/>
        <w:rPr>
          <w:sz w:val="24"/>
          <w:szCs w:val="24"/>
        </w:rPr>
      </w:pPr>
      <w:bookmarkStart w:id="3" w:name="page5R_mcid14"/>
      <w:bookmarkEnd w:id="3"/>
      <w:r>
        <w:rPr>
          <w:sz w:val="24"/>
          <w:szCs w:val="24"/>
        </w:rPr>
        <w:br/>
        <w:t xml:space="preserve">La Commissione, nominata su disposizione della Direzione Aziendale, procederà ad una valutazione, globale e comparata dei partecipanti verificando, sulla base dei requisiti soggettivi e professionali dei candidati ammessi e delle informazioni attinenti il rapporto di lavoro, la maggiore o minore confacenza o la </w:t>
      </w:r>
      <w:bookmarkStart w:id="4" w:name="_GoBack"/>
      <w:bookmarkEnd w:id="4"/>
      <w:r>
        <w:rPr>
          <w:sz w:val="24"/>
          <w:szCs w:val="24"/>
        </w:rPr>
        <w:t>non confacenza relativamente al posto da ricoprire e la rispondenza alle effettive esigenze aziendali, con possibile espletamento di un eventuale colloquio individuale.</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sz w:val="24"/>
          <w:szCs w:val="24"/>
        </w:rPr>
      </w:pPr>
      <w:r>
        <w:rPr>
          <w:sz w:val="24"/>
          <w:szCs w:val="24"/>
        </w:rPr>
        <w:t xml:space="preserve">Al termine dell’iter di valutazione la Commissione procederà unicamente alla predisposizione di un elenco di candidati (il cui profilo professionale sarà ritenuto confacente/non confacente al posto da ricoprire). </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sz w:val="24"/>
          <w:szCs w:val="24"/>
        </w:rPr>
      </w:pPr>
      <w:r>
        <w:rPr>
          <w:sz w:val="24"/>
          <w:szCs w:val="24"/>
        </w:rPr>
        <w:t xml:space="preserve">L’ASL di Nuoro si riserva la possibilità di non procedere alla copertura dei posti qualora dall’esame dei titoli posseduti dai candidati, e dall’eventuale colloquio individuale, non si rilevino professionalità confacenti alle specifiche esigenze aziendali manifestate. </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sz w:val="24"/>
          <w:szCs w:val="24"/>
        </w:rPr>
      </w:pPr>
      <w:r>
        <w:rPr>
          <w:sz w:val="24"/>
          <w:szCs w:val="24"/>
        </w:rPr>
        <w:t xml:space="preserve">Il perfezionamento della procedura è comunque subordinato all’assenso manifestato dall’Azienda cedente, conformemente a quanto previsto dal comma 1 dell’art. 30 Decreto Legislativo n. 165/2001. </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sz w:val="24"/>
          <w:szCs w:val="24"/>
        </w:rPr>
      </w:pPr>
      <w:r>
        <w:rPr>
          <w:sz w:val="24"/>
          <w:szCs w:val="24"/>
        </w:rPr>
        <w:t>Il trasferimento avverrà con inquadramento nel profilo professionale oggetto della procedura, nel rispetto del trattamento giuridico ed economico previsto dalle disposizioni legislative e contrattuali vigenti in materia.</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b/>
          <w:b/>
          <w:bCs/>
        </w:rPr>
      </w:pPr>
      <w:r>
        <w:rPr>
          <w:b/>
          <w:bCs/>
          <w:sz w:val="24"/>
          <w:szCs w:val="24"/>
          <w:u w:val="single"/>
        </w:rPr>
        <w:t>NULLA OSTA</w:t>
      </w:r>
    </w:p>
    <w:p>
      <w:pPr>
        <w:pStyle w:val="Normal"/>
        <w:tabs>
          <w:tab w:val="clear" w:pos="720"/>
          <w:tab w:val="left" w:pos="358" w:leader="none"/>
          <w:tab w:val="left" w:pos="9638" w:leader="none"/>
        </w:tabs>
        <w:ind w:left="111"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sz w:val="24"/>
          <w:szCs w:val="24"/>
        </w:rPr>
      </w:pPr>
      <w:r>
        <w:rPr>
          <w:sz w:val="24"/>
          <w:szCs w:val="24"/>
        </w:rPr>
        <w:t xml:space="preserve">Relativamente ai candidati ritenuti confacenti dalla Commissione Aziendale l’amministrazione richiede il rilascio del nulla osta incondizionato all’amministrazione di appartenenza ponendo un termine massimo di 30 giorni. </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sz w:val="24"/>
          <w:szCs w:val="24"/>
        </w:rPr>
      </w:pPr>
      <w:r>
        <w:rPr>
          <w:sz w:val="24"/>
          <w:szCs w:val="24"/>
        </w:rPr>
        <w:t>L’ASL di Nuoro richiede altresì la presa di servizio entro un termine massimo di ulteriori 30 giorni dall’eventuale rilascio del nulla osta incondizionato e definitivo. In caso di mancato rilascio del nulla osta o di mancata presa di servizio nei termini di cui sopra, il candidato decade dalla procedura.</w:t>
      </w:r>
    </w:p>
    <w:p>
      <w:pPr>
        <w:pStyle w:val="Normal"/>
        <w:tabs>
          <w:tab w:val="clear" w:pos="720"/>
          <w:tab w:val="left" w:pos="358" w:leader="none"/>
          <w:tab w:val="left" w:pos="9638" w:leader="none"/>
        </w:tabs>
        <w:ind w:left="357" w:hanging="0"/>
        <w:jc w:val="both"/>
        <w:rPr>
          <w:sz w:val="24"/>
          <w:szCs w:val="24"/>
        </w:rPr>
      </w:pPr>
      <w:bookmarkStart w:id="5" w:name="page7R_mcid3"/>
      <w:bookmarkEnd w:id="5"/>
      <w:r>
        <w:rPr>
          <w:sz w:val="24"/>
          <w:szCs w:val="24"/>
        </w:rPr>
        <w:br/>
      </w:r>
      <w:r>
        <w:rPr>
          <w:b/>
          <w:bCs/>
          <w:sz w:val="24"/>
          <w:szCs w:val="24"/>
          <w:u w:val="single"/>
        </w:rPr>
        <w:t xml:space="preserve">CONVOCAZIONE DEI CANDIDATI PER L’EVENTUALE COLLOQUIO: </w:t>
      </w:r>
    </w:p>
    <w:p>
      <w:pPr>
        <w:pStyle w:val="Normal"/>
        <w:tabs>
          <w:tab w:val="clear" w:pos="720"/>
          <w:tab w:val="left" w:pos="358" w:leader="none"/>
          <w:tab w:val="left" w:pos="9638" w:leader="none"/>
        </w:tabs>
        <w:ind w:left="357" w:hanging="0"/>
        <w:jc w:val="both"/>
        <w:rPr>
          <w:sz w:val="24"/>
          <w:szCs w:val="24"/>
        </w:rPr>
      </w:pPr>
      <w:r>
        <w:rPr>
          <w:sz w:val="24"/>
          <w:szCs w:val="24"/>
        </w:rPr>
      </w:r>
    </w:p>
    <w:p>
      <w:pPr>
        <w:pStyle w:val="Normal"/>
        <w:tabs>
          <w:tab w:val="clear" w:pos="720"/>
          <w:tab w:val="left" w:pos="358" w:leader="none"/>
          <w:tab w:val="left" w:pos="9638" w:leader="none"/>
        </w:tabs>
        <w:ind w:left="357" w:hanging="0"/>
        <w:jc w:val="both"/>
        <w:rPr>
          <w:sz w:val="24"/>
          <w:szCs w:val="24"/>
        </w:rPr>
      </w:pPr>
      <w:r>
        <w:rPr>
          <w:sz w:val="24"/>
          <w:szCs w:val="24"/>
        </w:rPr>
        <w:t>Informazioni circa il luogo e l’ora di convocazione per l’espletamento dell’eventuale colloquio dei candidati, verranno rese note con avviso pubblicato nell’apposita sezione del sito Web aziendale (</w:t>
      </w:r>
      <w:hyperlink r:id="rId3">
        <w:r>
          <w:rPr>
            <w:rStyle w:val="CollegamentoInternet"/>
            <w:sz w:val="24"/>
            <w:szCs w:val="24"/>
          </w:rPr>
          <w:t>www.asl3nuoro.it</w:t>
        </w:r>
      </w:hyperlink>
      <w:r>
        <w:rPr>
          <w:sz w:val="24"/>
          <w:szCs w:val="24"/>
        </w:rPr>
        <w:t xml:space="preserve"> - alla voce </w:t>
      </w:r>
      <w:r>
        <w:rPr>
          <w:i/>
          <w:sz w:val="24"/>
          <w:szCs w:val="24"/>
        </w:rPr>
        <w:t>Albo Pretorio – “Avvisi e Comunicazioni</w:t>
      </w:r>
      <w:r>
        <w:rPr>
          <w:sz w:val="24"/>
          <w:szCs w:val="24"/>
        </w:rPr>
        <w:t>”.), con un preavviso di almeno 15 giorni.</w:t>
      </w:r>
    </w:p>
    <w:p>
      <w:pPr>
        <w:pStyle w:val="Normal"/>
        <w:tabs>
          <w:tab w:val="clear" w:pos="720"/>
          <w:tab w:val="left" w:pos="285" w:leader="none"/>
        </w:tabs>
        <w:ind w:left="340" w:hanging="57"/>
        <w:jc w:val="both"/>
        <w:rPr>
          <w:sz w:val="24"/>
          <w:szCs w:val="24"/>
        </w:rPr>
      </w:pPr>
      <w:bookmarkStart w:id="6" w:name="page9R_mcid0"/>
      <w:bookmarkStart w:id="7" w:name="page9R_mcid1"/>
      <w:bookmarkEnd w:id="6"/>
      <w:bookmarkEnd w:id="7"/>
      <w:r>
        <w:rPr>
          <w:sz w:val="24"/>
          <w:szCs w:val="24"/>
        </w:rPr>
        <w:t xml:space="preserve">  </w:t>
      </w:r>
      <w:r>
        <w:rPr>
          <w:sz w:val="24"/>
          <w:szCs w:val="24"/>
        </w:rPr>
        <w:br/>
        <w:t>La mancata presentazione al colloquio, nel giorno e nell’ora fissati, determina l’automatica esclusione dalla procedura.</w:t>
      </w:r>
    </w:p>
    <w:p>
      <w:pPr>
        <w:pStyle w:val="Normal"/>
        <w:tabs>
          <w:tab w:val="clear" w:pos="720"/>
          <w:tab w:val="left" w:pos="285" w:leader="none"/>
        </w:tabs>
        <w:jc w:val="both"/>
        <w:rPr>
          <w:sz w:val="24"/>
          <w:szCs w:val="24"/>
        </w:rPr>
      </w:pPr>
      <w:r>
        <w:rPr>
          <w:sz w:val="24"/>
          <w:szCs w:val="24"/>
        </w:rPr>
      </w:r>
    </w:p>
    <w:p>
      <w:pPr>
        <w:pStyle w:val="Normal"/>
        <w:jc w:val="both"/>
        <w:rPr>
          <w:b/>
          <w:b/>
          <w:bCs/>
        </w:rPr>
      </w:pPr>
      <w:r>
        <w:rPr>
          <w:b/>
          <w:bCs/>
          <w:sz w:val="24"/>
          <w:szCs w:val="24"/>
          <w:u w:val="single"/>
        </w:rPr>
        <w:t>MODALITÀ E TERMINI DI PRESENTAZIONE DELLE DOMANDE DI AMMISSIONE:</w:t>
      </w:r>
    </w:p>
    <w:p>
      <w:pPr>
        <w:pStyle w:val="Normal"/>
        <w:jc w:val="both"/>
        <w:rPr>
          <w:sz w:val="24"/>
          <w:szCs w:val="24"/>
        </w:rPr>
      </w:pPr>
      <w:bookmarkStart w:id="8" w:name="page9R_mcid4"/>
      <w:bookmarkEnd w:id="8"/>
      <w:r>
        <w:rPr>
          <w:sz w:val="24"/>
          <w:szCs w:val="24"/>
        </w:rPr>
        <w:br/>
        <w:t xml:space="preserve">Le domande di partecipazione, redatte secondo il modulo allegato, dovranno essere inviate alla ASL di Nuoro tramite Posta Elettronica Certificata (PEC) esclusivamente al seguente indirizzo: protocollo@pec.aslnuoro.it </w:t>
      </w:r>
    </w:p>
    <w:p>
      <w:pPr>
        <w:pStyle w:val="Normal"/>
        <w:jc w:val="both"/>
        <w:rPr/>
      </w:pPr>
      <w:r>
        <w:rPr/>
      </w:r>
    </w:p>
    <w:p>
      <w:pPr>
        <w:pStyle w:val="Normal"/>
        <w:jc w:val="both"/>
        <w:rPr>
          <w:sz w:val="24"/>
          <w:szCs w:val="24"/>
        </w:rPr>
      </w:pPr>
      <w:r>
        <w:rPr>
          <w:sz w:val="24"/>
          <w:szCs w:val="24"/>
        </w:rPr>
        <w:t xml:space="preserve">L’oggetto della pec dovrà recare obbligatoriamente la seguente apposita dicitura : “Domanda mobilità esterna </w:t>
      </w:r>
      <w:r>
        <w:rPr>
          <w:b/>
          <w:sz w:val="24"/>
          <w:szCs w:val="24"/>
        </w:rPr>
        <w:t>Logopedista – Area dei professionisti della salute e funzionari</w:t>
      </w:r>
      <w:r>
        <w:rPr>
          <w:sz w:val="24"/>
          <w:szCs w:val="24"/>
        </w:rPr>
        <w:t xml:space="preserve">  – Cognome e Nome”. </w:t>
      </w:r>
    </w:p>
    <w:p>
      <w:pPr>
        <w:pStyle w:val="Normal"/>
        <w:jc w:val="both"/>
        <w:rPr>
          <w:sz w:val="24"/>
          <w:szCs w:val="24"/>
        </w:rPr>
      </w:pPr>
      <w:r>
        <w:rPr>
          <w:sz w:val="24"/>
          <w:szCs w:val="24"/>
        </w:rPr>
      </w:r>
    </w:p>
    <w:p>
      <w:pPr>
        <w:pStyle w:val="Normal"/>
        <w:jc w:val="both"/>
        <w:rPr>
          <w:sz w:val="24"/>
          <w:szCs w:val="24"/>
        </w:rPr>
      </w:pPr>
      <w:r>
        <w:rPr>
          <w:sz w:val="24"/>
          <w:szCs w:val="24"/>
        </w:rPr>
        <w:t>Si precisa che la validità dell’invio tramite PEC è subordinata all’utilizzo da parte del candidato di posta elettronica certificata personale. Non sarà, pertanto, ritenuto valido, ancorché trasmessa all’indirizzo di posta elettronica certificata sopraindicato, l’invio da casella di posta elettronica semplice/ordinaria.</w:t>
      </w:r>
    </w:p>
    <w:p>
      <w:pPr>
        <w:pStyle w:val="Normal"/>
        <w:jc w:val="both"/>
        <w:rPr>
          <w:sz w:val="24"/>
          <w:szCs w:val="24"/>
        </w:rPr>
      </w:pPr>
      <w:r>
        <w:rPr>
          <w:sz w:val="24"/>
          <w:szCs w:val="24"/>
        </w:rPr>
      </w:r>
    </w:p>
    <w:p>
      <w:pPr>
        <w:pStyle w:val="Normal"/>
        <w:jc w:val="both"/>
        <w:rPr>
          <w:sz w:val="24"/>
          <w:szCs w:val="24"/>
        </w:rPr>
      </w:pPr>
      <w:r>
        <w:rPr>
          <w:sz w:val="24"/>
          <w:szCs w:val="24"/>
        </w:rPr>
        <w:t>Si prega, inoltre, di inviare la domanda, debitamente sottoscritta a pena di esclusione, e i relativi allegati in formato PDF, inserendo il tutto in un unico file.</w:t>
      </w:r>
    </w:p>
    <w:p>
      <w:pPr>
        <w:pStyle w:val="Normal"/>
        <w:jc w:val="both"/>
        <w:rPr>
          <w:sz w:val="24"/>
          <w:szCs w:val="24"/>
        </w:rPr>
      </w:pPr>
      <w:r>
        <w:rPr>
          <w:sz w:val="24"/>
          <w:szCs w:val="24"/>
        </w:rPr>
      </w:r>
    </w:p>
    <w:p>
      <w:pPr>
        <w:pStyle w:val="Normal"/>
        <w:jc w:val="both"/>
        <w:rPr>
          <w:sz w:val="24"/>
          <w:szCs w:val="24"/>
        </w:rPr>
      </w:pPr>
      <w:r>
        <w:rPr>
          <w:sz w:val="24"/>
          <w:szCs w:val="24"/>
        </w:rPr>
        <w:t xml:space="preserve">Le istanze di partecipazione dovranno pervenire entro e non oltre il 30° giorno dalla data di pubblicazione del medesimo Avviso sul sito </w:t>
      </w:r>
      <w:bookmarkStart w:id="9" w:name="page9R_mcid8"/>
      <w:bookmarkEnd w:id="9"/>
      <w:r>
        <w:rPr>
          <w:sz w:val="24"/>
          <w:szCs w:val="24"/>
        </w:rPr>
        <w:t xml:space="preserve">della ASL di Nuoro </w:t>
      </w:r>
      <w:hyperlink r:id="rId4">
        <w:r>
          <w:rPr>
            <w:rStyle w:val="CollegamentoInternet"/>
            <w:sz w:val="24"/>
            <w:szCs w:val="24"/>
          </w:rPr>
          <w:t>www.asl3nuoro.it</w:t>
        </w:r>
      </w:hyperlink>
      <w:r>
        <w:rPr>
          <w:sz w:val="24"/>
          <w:szCs w:val="24"/>
        </w:rPr>
        <w:t>,</w:t>
      </w:r>
      <w:bookmarkStart w:id="10" w:name="page9R_mcid9"/>
      <w:bookmarkEnd w:id="10"/>
      <w:r>
        <w:rPr>
          <w:sz w:val="24"/>
          <w:szCs w:val="24"/>
        </w:rPr>
        <w:t xml:space="preserve"> alla Sezione  </w:t>
      </w:r>
      <w:r>
        <w:rPr>
          <w:i/>
          <w:sz w:val="24"/>
          <w:szCs w:val="24"/>
        </w:rPr>
        <w:t>Albo Pretorio – “Avvisi e Comunicazioni</w:t>
      </w:r>
      <w:r>
        <w:rPr>
          <w:sz w:val="24"/>
          <w:szCs w:val="24"/>
        </w:rPr>
        <w:t xml:space="preserve">”, con effetto di pubblicità legale, ai sensi dell’art. 32 comma 1 della L. n. 69 del 18.06.2009. </w:t>
      </w:r>
    </w:p>
    <w:p>
      <w:pPr>
        <w:pStyle w:val="Normal"/>
        <w:jc w:val="both"/>
        <w:rPr>
          <w:sz w:val="24"/>
          <w:szCs w:val="24"/>
        </w:rPr>
      </w:pPr>
      <w:r>
        <w:rPr>
          <w:sz w:val="24"/>
          <w:szCs w:val="24"/>
        </w:rPr>
      </w:r>
    </w:p>
    <w:p>
      <w:pPr>
        <w:pStyle w:val="Normal"/>
        <w:jc w:val="both"/>
        <w:rPr>
          <w:sz w:val="24"/>
          <w:szCs w:val="24"/>
        </w:rPr>
      </w:pPr>
      <w:r>
        <w:rPr>
          <w:sz w:val="24"/>
          <w:szCs w:val="24"/>
        </w:rPr>
        <w:t>Il termine di scadenza delle domande verrà, pertanto, indicato sul sito web della ASL di Nuoro. Qualora il giorno di scadenza sia festivo, il termine di scadenza è prorogato al primo giorno non festivo.</w:t>
      </w:r>
    </w:p>
    <w:p>
      <w:pPr>
        <w:pStyle w:val="Normal"/>
        <w:jc w:val="both"/>
        <w:rPr>
          <w:sz w:val="24"/>
          <w:szCs w:val="24"/>
        </w:rPr>
      </w:pPr>
      <w:r>
        <w:rPr>
          <w:sz w:val="24"/>
          <w:szCs w:val="24"/>
        </w:rPr>
        <w:t xml:space="preserve"> </w:t>
      </w:r>
    </w:p>
    <w:p>
      <w:pPr>
        <w:pStyle w:val="Normal"/>
        <w:jc w:val="both"/>
        <w:rPr>
          <w:sz w:val="24"/>
          <w:szCs w:val="24"/>
        </w:rPr>
      </w:pPr>
      <w:r>
        <w:rPr>
          <w:sz w:val="24"/>
          <w:szCs w:val="24"/>
        </w:rPr>
        <w:t>La mancata presentazione della domanda entro il predetto termine ne determina l’automatica esclusione e l’eventuale riserva di invio successivo di documenti è priva di effetto.</w:t>
      </w:r>
    </w:p>
    <w:p>
      <w:pPr>
        <w:pStyle w:val="Normal"/>
        <w:jc w:val="both"/>
        <w:rPr>
          <w:sz w:val="24"/>
          <w:szCs w:val="24"/>
        </w:rPr>
      </w:pPr>
      <w:r>
        <w:rPr>
          <w:sz w:val="24"/>
          <w:szCs w:val="24"/>
        </w:rPr>
      </w:r>
    </w:p>
    <w:p>
      <w:pPr>
        <w:pStyle w:val="Normal"/>
        <w:jc w:val="both"/>
        <w:rPr>
          <w:sz w:val="24"/>
          <w:szCs w:val="24"/>
        </w:rPr>
      </w:pPr>
      <w:r>
        <w:rPr>
          <w:sz w:val="24"/>
          <w:szCs w:val="24"/>
        </w:rPr>
        <w:t>Si evidenzia che le istanze di mobilità pervenute prima della pubblicazione del presente Avviso di mobilità sull’albo pretorio del sito aziendale non saranno prese in considerazione.</w:t>
      </w:r>
    </w:p>
    <w:p>
      <w:pPr>
        <w:pStyle w:val="Normal"/>
        <w:jc w:val="both"/>
        <w:rPr>
          <w:sz w:val="24"/>
          <w:szCs w:val="24"/>
        </w:rPr>
      </w:pPr>
      <w:r>
        <w:rPr>
          <w:sz w:val="24"/>
          <w:szCs w:val="24"/>
        </w:rPr>
      </w:r>
    </w:p>
    <w:p>
      <w:pPr>
        <w:pStyle w:val="Normal"/>
        <w:jc w:val="both"/>
        <w:rPr>
          <w:b/>
          <w:b/>
          <w:bCs/>
        </w:rPr>
      </w:pPr>
      <w:r>
        <w:rPr>
          <w:b/>
          <w:bCs/>
          <w:sz w:val="24"/>
          <w:szCs w:val="24"/>
          <w:u w:val="single"/>
        </w:rPr>
        <w:t>TUTELA DEI DATI PERSONALI-INFORMATIVA SULLA PRIVACY</w:t>
      </w:r>
    </w:p>
    <w:p>
      <w:pPr>
        <w:pStyle w:val="Normal"/>
        <w:jc w:val="both"/>
        <w:rPr>
          <w:sz w:val="24"/>
          <w:szCs w:val="24"/>
        </w:rPr>
      </w:pPr>
      <w:bookmarkStart w:id="11" w:name="page14R_mcid0"/>
      <w:bookmarkEnd w:id="11"/>
      <w:r>
        <w:rPr>
          <w:sz w:val="24"/>
          <w:szCs w:val="24"/>
        </w:rPr>
        <w:t xml:space="preserve"> </w:t>
      </w:r>
      <w:r>
        <w:rPr>
          <w:sz w:val="24"/>
          <w:szCs w:val="24"/>
        </w:rPr>
        <w:br/>
        <w:t>La presentazione della domanda di partecipazione alla presente procedura vale come esplicita autorizzazione all’Amministrazione al trattamento dei propri dati personali, ai sensi del Decreto Legislativo 196/2003 – Reg. Europeo 679/2016 – Decreto Legislativo 101/2018, relativamente al compimento degli atti e/o agli adempimenti necessari all’espletamento della procedura stessa.</w:t>
      </w:r>
    </w:p>
    <w:p>
      <w:pPr>
        <w:pStyle w:val="Normal"/>
        <w:jc w:val="both"/>
        <w:rPr>
          <w:sz w:val="24"/>
          <w:szCs w:val="24"/>
        </w:rPr>
      </w:pPr>
      <w:r>
        <w:rPr>
          <w:sz w:val="24"/>
          <w:szCs w:val="24"/>
        </w:rPr>
      </w:r>
    </w:p>
    <w:p>
      <w:pPr>
        <w:pStyle w:val="Normal"/>
        <w:jc w:val="both"/>
        <w:rPr>
          <w:b/>
          <w:b/>
          <w:bCs/>
        </w:rPr>
      </w:pPr>
      <w:r>
        <w:rPr>
          <w:b/>
          <w:bCs/>
          <w:sz w:val="24"/>
          <w:szCs w:val="24"/>
          <w:u w:val="single"/>
        </w:rPr>
        <w:t>NORME FINALI</w:t>
      </w:r>
    </w:p>
    <w:p>
      <w:pPr>
        <w:pStyle w:val="Normal"/>
        <w:jc w:val="both"/>
        <w:rPr>
          <w:u w:val="single"/>
        </w:rPr>
      </w:pPr>
      <w:r>
        <w:rPr>
          <w:u w:val="single"/>
        </w:rPr>
      </w:r>
    </w:p>
    <w:p>
      <w:pPr>
        <w:pStyle w:val="Normal"/>
        <w:jc w:val="both"/>
        <w:rPr>
          <w:sz w:val="24"/>
          <w:szCs w:val="24"/>
        </w:rPr>
      </w:pPr>
      <w:r>
        <w:rPr>
          <w:sz w:val="24"/>
          <w:szCs w:val="24"/>
        </w:rPr>
        <w:t>L’Amministrazione si riserva la facoltà di prorogare, sospendere, modificare o revocare il presente bando di avviso pubblico.</w:t>
      </w:r>
    </w:p>
    <w:p>
      <w:pPr>
        <w:pStyle w:val="Normal"/>
        <w:jc w:val="both"/>
        <w:rPr>
          <w:sz w:val="24"/>
          <w:szCs w:val="24"/>
        </w:rPr>
      </w:pPr>
      <w:r>
        <w:rPr>
          <w:sz w:val="24"/>
          <w:szCs w:val="24"/>
        </w:rPr>
        <w:t xml:space="preserve"> </w:t>
      </w:r>
    </w:p>
    <w:p>
      <w:pPr>
        <w:pStyle w:val="Normal"/>
        <w:jc w:val="both"/>
        <w:rPr>
          <w:sz w:val="24"/>
          <w:szCs w:val="24"/>
        </w:rPr>
      </w:pPr>
      <w:r>
        <w:rPr>
          <w:sz w:val="24"/>
          <w:szCs w:val="24"/>
        </w:rPr>
        <w:t>L’Amministrazione si riserva, infine, la facoltà di non procedere all’assunzione del vincitore, qualora ricorrano motivi legittimi correlati a superiori interessi aziendali di tipo organizzativo, economico o da sopraggiunti vincoli di Legge, senza che per gli interessati insorga alcuna pretesa o diritto all’assunzione.</w:t>
      </w:r>
    </w:p>
    <w:p>
      <w:pPr>
        <w:pStyle w:val="Normal"/>
        <w:jc w:val="both"/>
        <w:rPr>
          <w:sz w:val="24"/>
          <w:szCs w:val="24"/>
        </w:rPr>
      </w:pPr>
      <w:r>
        <w:rPr>
          <w:sz w:val="24"/>
          <w:szCs w:val="24"/>
        </w:rPr>
      </w:r>
    </w:p>
    <w:p>
      <w:pPr>
        <w:pStyle w:val="Normal"/>
        <w:jc w:val="both"/>
        <w:rPr>
          <w:sz w:val="24"/>
          <w:szCs w:val="24"/>
        </w:rPr>
      </w:pPr>
      <w:r>
        <w:rPr>
          <w:sz w:val="24"/>
          <w:szCs w:val="24"/>
        </w:rPr>
        <w:t xml:space="preserve">La presentazione della domanda implica la totale conoscenza del presente avviso e ne comporta la piena ed incondizionata accettazione. </w:t>
      </w:r>
    </w:p>
    <w:p>
      <w:pPr>
        <w:pStyle w:val="Normal"/>
        <w:jc w:val="both"/>
        <w:rPr>
          <w:sz w:val="24"/>
          <w:szCs w:val="24"/>
        </w:rPr>
      </w:pPr>
      <w:r>
        <w:rPr>
          <w:sz w:val="24"/>
          <w:szCs w:val="24"/>
        </w:rPr>
      </w:r>
    </w:p>
    <w:p>
      <w:pPr>
        <w:pStyle w:val="Normal"/>
        <w:jc w:val="both"/>
        <w:rPr>
          <w:sz w:val="24"/>
          <w:szCs w:val="24"/>
        </w:rPr>
      </w:pPr>
      <w:r>
        <w:rPr>
          <w:sz w:val="24"/>
          <w:szCs w:val="24"/>
        </w:rPr>
        <w:t xml:space="preserve">Per quanto non previsto dal presente bando si fa riferimento alle vigenti disposizioni di Legge. </w:t>
      </w:r>
    </w:p>
    <w:p>
      <w:pPr>
        <w:pStyle w:val="Normal"/>
        <w:jc w:val="both"/>
        <w:rPr>
          <w:sz w:val="24"/>
          <w:szCs w:val="24"/>
        </w:rPr>
      </w:pPr>
      <w:r>
        <w:rPr>
          <w:sz w:val="24"/>
          <w:szCs w:val="24"/>
        </w:rPr>
      </w:r>
    </w:p>
    <w:p>
      <w:pPr>
        <w:pStyle w:val="Normal"/>
        <w:jc w:val="both"/>
        <w:rPr>
          <w:b/>
          <w:b/>
          <w:bCs/>
        </w:rPr>
      </w:pPr>
      <w:r>
        <w:rPr>
          <w:b/>
          <w:bCs/>
          <w:sz w:val="24"/>
          <w:szCs w:val="24"/>
          <w:u w:val="single"/>
        </w:rPr>
        <w:t>TERMINE DI PRESENTAZIONE DELLE CANDIDATURE</w:t>
      </w:r>
    </w:p>
    <w:p>
      <w:pPr>
        <w:pStyle w:val="Normal"/>
        <w:jc w:val="both"/>
        <w:rPr>
          <w:sz w:val="24"/>
          <w:szCs w:val="24"/>
          <w:u w:val="single"/>
        </w:rPr>
      </w:pPr>
      <w:r>
        <w:rPr>
          <w:sz w:val="24"/>
          <w:szCs w:val="24"/>
          <w:u w:val="single"/>
        </w:rPr>
      </w:r>
    </w:p>
    <w:p>
      <w:pPr>
        <w:pStyle w:val="Normal"/>
        <w:jc w:val="both"/>
        <w:rPr>
          <w:sz w:val="24"/>
          <w:szCs w:val="24"/>
        </w:rPr>
      </w:pPr>
      <w:r>
        <w:rPr>
          <w:sz w:val="24"/>
          <w:szCs w:val="24"/>
        </w:rPr>
        <w:t>Il termine perentorio entro e non oltre il quale devono essere presentate le domande di</w:t>
        <w:br/>
        <w:t>partecipazione al presente bando, pena esclusione, è il seguente:</w:t>
      </w:r>
    </w:p>
    <w:p>
      <w:pPr>
        <w:pStyle w:val="Normal"/>
        <w:jc w:val="both"/>
        <w:rPr>
          <w:sz w:val="24"/>
          <w:szCs w:val="24"/>
        </w:rPr>
      </w:pPr>
      <w:r>
        <w:rPr>
          <w:sz w:val="24"/>
          <w:szCs w:val="24"/>
        </w:rPr>
        <w:t>ORE  _________del giorno ______________</w:t>
      </w:r>
    </w:p>
    <w:p>
      <w:pPr>
        <w:pStyle w:val="Normal"/>
        <w:jc w:val="both"/>
        <w:rPr>
          <w:sz w:val="24"/>
          <w:szCs w:val="24"/>
        </w:rPr>
      </w:pPr>
      <w:r>
        <w:rPr>
          <w:sz w:val="24"/>
          <w:szCs w:val="24"/>
        </w:rPr>
      </w:r>
    </w:p>
    <w:p>
      <w:pPr>
        <w:pStyle w:val="Normal"/>
        <w:jc w:val="both"/>
        <w:rPr>
          <w:sz w:val="24"/>
          <w:szCs w:val="24"/>
        </w:rPr>
      </w:pPr>
      <w:r>
        <w:rPr>
          <w:sz w:val="24"/>
          <w:szCs w:val="24"/>
        </w:rPr>
      </w:r>
    </w:p>
    <w:p>
      <w:pPr>
        <w:pStyle w:val="Corpodeltesto"/>
        <w:tabs>
          <w:tab w:val="clear" w:pos="720"/>
          <w:tab w:val="left" w:pos="9638" w:leader="none"/>
        </w:tabs>
        <w:spacing w:lineRule="auto" w:line="276" w:before="193" w:after="0"/>
        <w:ind w:right="-1" w:hanging="0"/>
        <w:jc w:val="both"/>
        <w:rPr>
          <w:sz w:val="24"/>
          <w:szCs w:val="24"/>
        </w:rPr>
      </w:pPr>
      <w:r>
        <w:rPr>
          <w:sz w:val="24"/>
          <w:szCs w:val="24"/>
        </w:rPr>
        <w:t>Ogni informazione potrà essere richiesta ai seguenti numeri: 0784240819/740</w:t>
      </w:r>
    </w:p>
    <w:p>
      <w:pPr>
        <w:pStyle w:val="Normal"/>
        <w:jc w:val="both"/>
        <w:rPr>
          <w:b/>
          <w:b/>
          <w:sz w:val="24"/>
          <w:szCs w:val="24"/>
        </w:rPr>
      </w:pPr>
      <w:r>
        <w:rPr>
          <w:b/>
          <w:sz w:val="24"/>
          <w:szCs w:val="24"/>
        </w:rPr>
      </w:r>
    </w:p>
    <w:p>
      <w:pPr>
        <w:pStyle w:val="Normal"/>
        <w:jc w:val="both"/>
        <w:rPr/>
      </w:pPr>
      <w:r>
        <w:rPr>
          <w:b/>
          <w:sz w:val="24"/>
          <w:szCs w:val="24"/>
        </w:rPr>
        <w:tab/>
        <w:tab/>
        <w:tab/>
        <w:tab/>
        <w:tab/>
        <w:tab/>
        <w:tab/>
        <w:t xml:space="preserve">IL DIRETTORE GENERALE </w:t>
      </w:r>
    </w:p>
    <w:p>
      <w:pPr>
        <w:pStyle w:val="Normal"/>
        <w:jc w:val="both"/>
        <w:rPr/>
      </w:pPr>
      <w:r>
        <w:rPr>
          <w:sz w:val="24"/>
          <w:szCs w:val="24"/>
        </w:rPr>
        <w:tab/>
        <w:tab/>
        <w:tab/>
        <w:tab/>
        <w:tab/>
        <w:tab/>
        <w:tab/>
      </w:r>
      <w:r>
        <w:rPr>
          <w:i/>
          <w:sz w:val="24"/>
          <w:szCs w:val="24"/>
        </w:rPr>
        <w:t xml:space="preserve">       Dott. Paolo Cannas</w:t>
      </w:r>
    </w:p>
    <w:p>
      <w:pPr>
        <w:pStyle w:val="Normal"/>
        <w:tabs>
          <w:tab w:val="clear" w:pos="720"/>
          <w:tab w:val="left" w:pos="9638" w:leader="none"/>
        </w:tabs>
        <w:jc w:val="both"/>
        <w:rPr/>
      </w:pPr>
      <w:r>
        <w:rPr/>
        <w:tab/>
        <w:tab/>
        <w:tab/>
      </w:r>
    </w:p>
    <w:p>
      <w:pPr>
        <w:pStyle w:val="Normal"/>
        <w:tabs>
          <w:tab w:val="clear" w:pos="720"/>
          <w:tab w:val="left" w:pos="9638" w:leader="none"/>
        </w:tabs>
        <w:jc w:val="both"/>
        <w:rPr/>
      </w:pPr>
      <w:r>
        <w:rPr/>
      </w:r>
    </w:p>
    <w:sectPr>
      <w:type w:val="nextPage"/>
      <w:pgSz w:w="11906" w:h="16838"/>
      <w:pgMar w:left="1134" w:right="1127" w:gutter="0" w:header="0" w:top="1417" w:footer="0" w:bottom="993"/>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rebuchet MS">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77"/>
        </w:tabs>
        <w:ind w:left="777" w:hanging="360"/>
      </w:pPr>
      <w:rPr>
        <w:rFonts w:ascii="Wingdings" w:hAnsi="Wingdings" w:cs="Wingdings" w:hint="default"/>
      </w:rPr>
    </w:lvl>
    <w:lvl w:ilvl="1">
      <w:start w:val="1"/>
      <w:numFmt w:val="decimal"/>
      <w:lvlText w:val="%2."/>
      <w:lvlJc w:val="left"/>
      <w:pPr>
        <w:tabs>
          <w:tab w:val="num" w:pos="1137"/>
        </w:tabs>
        <w:ind w:left="1137" w:hanging="360"/>
      </w:pPr>
      <w:rPr/>
    </w:lvl>
    <w:lvl w:ilvl="2">
      <w:start w:val="1"/>
      <w:numFmt w:val="decimal"/>
      <w:lvlText w:val="%3."/>
      <w:lvlJc w:val="left"/>
      <w:pPr>
        <w:tabs>
          <w:tab w:val="num" w:pos="1497"/>
        </w:tabs>
        <w:ind w:left="1497" w:hanging="360"/>
      </w:pPr>
      <w:rPr/>
    </w:lvl>
    <w:lvl w:ilvl="3">
      <w:start w:val="1"/>
      <w:numFmt w:val="decimal"/>
      <w:lvlText w:val="%4."/>
      <w:lvlJc w:val="left"/>
      <w:pPr>
        <w:tabs>
          <w:tab w:val="num" w:pos="1857"/>
        </w:tabs>
        <w:ind w:left="1857" w:hanging="360"/>
      </w:pPr>
      <w:rPr/>
    </w:lvl>
    <w:lvl w:ilvl="4">
      <w:start w:val="1"/>
      <w:numFmt w:val="decimal"/>
      <w:lvlText w:val="%5."/>
      <w:lvlJc w:val="left"/>
      <w:pPr>
        <w:tabs>
          <w:tab w:val="num" w:pos="2217"/>
        </w:tabs>
        <w:ind w:left="2217" w:hanging="360"/>
      </w:pPr>
      <w:rPr/>
    </w:lvl>
    <w:lvl w:ilvl="5">
      <w:start w:val="1"/>
      <w:numFmt w:val="decimal"/>
      <w:lvlText w:val="%6."/>
      <w:lvlJc w:val="left"/>
      <w:pPr>
        <w:tabs>
          <w:tab w:val="num" w:pos="2577"/>
        </w:tabs>
        <w:ind w:left="2577" w:hanging="360"/>
      </w:pPr>
      <w:rPr/>
    </w:lvl>
    <w:lvl w:ilvl="6">
      <w:start w:val="1"/>
      <w:numFmt w:val="decimal"/>
      <w:lvlText w:val="%7."/>
      <w:lvlJc w:val="left"/>
      <w:pPr>
        <w:tabs>
          <w:tab w:val="num" w:pos="2937"/>
        </w:tabs>
        <w:ind w:left="2937" w:hanging="360"/>
      </w:pPr>
      <w:rPr/>
    </w:lvl>
    <w:lvl w:ilvl="7">
      <w:start w:val="1"/>
      <w:numFmt w:val="decimal"/>
      <w:lvlText w:val="%8."/>
      <w:lvlJc w:val="left"/>
      <w:pPr>
        <w:tabs>
          <w:tab w:val="num" w:pos="3297"/>
        </w:tabs>
        <w:ind w:left="3297" w:hanging="360"/>
      </w:pPr>
      <w:rPr/>
    </w:lvl>
    <w:lvl w:ilvl="8">
      <w:start w:val="1"/>
      <w:numFmt w:val="decimal"/>
      <w:lvlText w:val="%9."/>
      <w:lvlJc w:val="left"/>
      <w:pPr>
        <w:tabs>
          <w:tab w:val="num" w:pos="3657"/>
        </w:tabs>
        <w:ind w:left="3657"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4340"/>
    <w:pPr>
      <w:widowControl w:val="false"/>
      <w:suppressAutoHyphens w:val="true"/>
      <w:bidi w:val="0"/>
      <w:spacing w:before="0" w:after="0"/>
      <w:jc w:val="left"/>
    </w:pPr>
    <w:rPr>
      <w:rFonts w:ascii="Arial" w:hAnsi="Arial" w:eastAsia="Arial" w:cs="Arial"/>
      <w:color w:val="auto"/>
      <w:kern w:val="0"/>
      <w:sz w:val="22"/>
      <w:szCs w:val="22"/>
      <w:lang w:eastAsia="it-IT" w:bidi="it-IT" w:val="it-IT"/>
    </w:rPr>
  </w:style>
  <w:style w:type="paragraph" w:styleId="Titolo1">
    <w:name w:val="Heading 1"/>
    <w:basedOn w:val="Normal"/>
    <w:link w:val="Titolo1Carattere"/>
    <w:qFormat/>
    <w:rsid w:val="00da4340"/>
    <w:pPr>
      <w:spacing w:before="70" w:after="0"/>
      <w:ind w:left="357" w:hanging="246"/>
      <w:outlineLvl w:val="0"/>
    </w:pPr>
    <w:rPr>
      <w:b/>
      <w:bC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qFormat/>
    <w:rsid w:val="00da4340"/>
    <w:rPr>
      <w:rFonts w:ascii="Arial" w:hAnsi="Arial" w:eastAsia="Arial" w:cs="Arial"/>
      <w:b/>
      <w:bCs/>
      <w:lang w:eastAsia="it-IT" w:bidi="it-IT"/>
    </w:rPr>
  </w:style>
  <w:style w:type="character" w:styleId="CorpotestoCarattere" w:customStyle="1">
    <w:name w:val="Corpo testo Carattere"/>
    <w:basedOn w:val="DefaultParagraphFont"/>
    <w:uiPriority w:val="1"/>
    <w:qFormat/>
    <w:rsid w:val="00da4340"/>
    <w:rPr>
      <w:rFonts w:ascii="Arial" w:hAnsi="Arial" w:eastAsia="Arial" w:cs="Arial"/>
      <w:lang w:eastAsia="it-IT" w:bidi="it-IT"/>
    </w:rPr>
  </w:style>
  <w:style w:type="character" w:styleId="TestofumettoCarattere" w:customStyle="1">
    <w:name w:val="Testo fumetto Carattere"/>
    <w:basedOn w:val="DefaultParagraphFont"/>
    <w:link w:val="BalloonText"/>
    <w:uiPriority w:val="99"/>
    <w:semiHidden/>
    <w:qFormat/>
    <w:rsid w:val="00da4340"/>
    <w:rPr>
      <w:rFonts w:ascii="Tahoma" w:hAnsi="Tahoma" w:eastAsia="Arial" w:cs="Tahoma"/>
      <w:sz w:val="16"/>
      <w:szCs w:val="16"/>
      <w:lang w:eastAsia="it-IT" w:bidi="it-IT"/>
    </w:rPr>
  </w:style>
  <w:style w:type="character" w:styleId="CollegamentoInternet">
    <w:name w:val="Hyperlink"/>
    <w:basedOn w:val="DefaultParagraphFont"/>
    <w:uiPriority w:val="99"/>
    <w:unhideWhenUsed/>
    <w:rsid w:val="00e14334"/>
    <w:rPr>
      <w:color w:val="0000FF" w:themeColor="hyperlink"/>
      <w:u w:val="single"/>
    </w:rPr>
  </w:style>
  <w:style w:type="character" w:styleId="Caratteridinumerazione" w:customStyle="1">
    <w:name w:val="Caratteri di numerazione"/>
    <w:qFormat/>
    <w:rPr/>
  </w:style>
  <w:style w:type="character" w:styleId="Punti" w:customStyle="1">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da43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sz w:val="24"/>
      <w:szCs w:val="24"/>
    </w:rPr>
  </w:style>
  <w:style w:type="paragraph" w:styleId="ListParagraph">
    <w:name w:val="List Paragraph"/>
    <w:basedOn w:val="Normal"/>
    <w:uiPriority w:val="1"/>
    <w:qFormat/>
    <w:rsid w:val="00da4340"/>
    <w:pPr>
      <w:spacing w:before="195" w:after="0"/>
      <w:ind w:left="357" w:hanging="360"/>
      <w:jc w:val="both"/>
    </w:pPr>
    <w:rPr/>
  </w:style>
  <w:style w:type="paragraph" w:styleId="TableParagraph" w:customStyle="1">
    <w:name w:val="Table Paragraph"/>
    <w:basedOn w:val="Normal"/>
    <w:uiPriority w:val="1"/>
    <w:qFormat/>
    <w:rsid w:val="00da4340"/>
    <w:pPr>
      <w:spacing w:before="79" w:after="0"/>
      <w:ind w:left="583" w:right="570" w:hanging="0"/>
      <w:jc w:val="center"/>
    </w:pPr>
    <w:rPr/>
  </w:style>
  <w:style w:type="paragraph" w:styleId="BalloonText">
    <w:name w:val="Balloon Text"/>
    <w:basedOn w:val="Normal"/>
    <w:link w:val="TestofumettoCarattere"/>
    <w:uiPriority w:val="99"/>
    <w:semiHidden/>
    <w:unhideWhenUsed/>
    <w:qFormat/>
    <w:rsid w:val="00da4340"/>
    <w:pPr/>
    <w:rPr>
      <w:rFonts w:ascii="Tahoma" w:hAnsi="Tahoma" w:cs="Tahoma"/>
      <w:sz w:val="16"/>
      <w:szCs w:val="16"/>
    </w:rPr>
  </w:style>
  <w:style w:type="paragraph" w:styleId="Default" w:customStyle="1">
    <w:name w:val="Default"/>
    <w:qFormat/>
    <w:rsid w:val="00450327"/>
    <w:pPr>
      <w:widowControl/>
      <w:suppressAutoHyphens w:val="true"/>
      <w:bidi w:val="0"/>
      <w:spacing w:before="0" w:after="0"/>
      <w:jc w:val="left"/>
    </w:pPr>
    <w:rPr>
      <w:rFonts w:ascii="Trebuchet MS" w:hAnsi="Trebuchet MS" w:eastAsia="Calibri" w:cs="Trebuchet MS"/>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da4340"/>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sl3nuoro.it/" TargetMode="External"/><Relationship Id="rId4" Type="http://schemas.openxmlformats.org/officeDocument/2006/relationships/hyperlink" Target="http://www.asl3nuoro.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60D6-14F6-4DE2-8483-F9F41EE0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LibreOffice/7.4.1.2$Windows_X86_64 LibreOffice_project/3c58a8f3a960df8bc8fd77b461821e42c061c5f0</Application>
  <AppVersion>15.0000</AppVersion>
  <Pages>6</Pages>
  <Words>1666</Words>
  <Characters>10413</Characters>
  <CharactersWithSpaces>12050</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2023-03-22T13:55:00Z</dcterms:created>
  <dc:creator>54782steri</dc:creator>
  <dc:description/>
  <dc:language>it-IT</dc:language>
  <cp:lastModifiedBy>Giovanna Chierroni</cp:lastModifiedBy>
  <dcterms:modified xsi:type="dcterms:W3CDTF">2023-03-23T12:46:00Z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